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FA8A" w14:textId="003C31DC" w:rsidR="00FC24E5" w:rsidRPr="00FC24E5" w:rsidRDefault="00947276">
      <w:pPr>
        <w:spacing w:line="240" w:lineRule="exact"/>
        <w:rPr>
          <w:rFonts w:ascii="ＭＳ 明朝" w:hAnsi="ＭＳ 明朝"/>
          <w:szCs w:val="21"/>
        </w:rPr>
      </w:pPr>
      <w:r w:rsidRPr="002827E0">
        <w:rPr>
          <w:rFonts w:hAnsi="ＭＳ 明朝"/>
          <w:b/>
          <w:noProof/>
          <w:szCs w:val="21"/>
        </w:rPr>
        <mc:AlternateContent>
          <mc:Choice Requires="wps">
            <w:drawing>
              <wp:anchor distT="45720" distB="45720" distL="114300" distR="114300" simplePos="0" relativeHeight="251661312" behindDoc="0" locked="0" layoutInCell="1" allowOverlap="1" wp14:anchorId="20516DAF" wp14:editId="081097F8">
                <wp:simplePos x="0" y="0"/>
                <wp:positionH relativeFrom="column">
                  <wp:posOffset>4743450</wp:posOffset>
                </wp:positionH>
                <wp:positionV relativeFrom="paragraph">
                  <wp:posOffset>-532130</wp:posOffset>
                </wp:positionV>
                <wp:extent cx="1165860" cy="1404620"/>
                <wp:effectExtent l="0" t="0" r="1524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404620"/>
                        </a:xfrm>
                        <a:prstGeom prst="rect">
                          <a:avLst/>
                        </a:prstGeom>
                        <a:solidFill>
                          <a:srgbClr val="FFFFFF"/>
                        </a:solidFill>
                        <a:ln w="9525">
                          <a:solidFill>
                            <a:srgbClr val="000000"/>
                          </a:solidFill>
                          <a:miter lim="800000"/>
                          <a:headEnd/>
                          <a:tailEnd/>
                        </a:ln>
                      </wps:spPr>
                      <wps:txbx>
                        <w:txbxContent>
                          <w:p w14:paraId="1A3D002E" w14:textId="4359D217" w:rsidR="00947276" w:rsidRDefault="00947276" w:rsidP="00947276">
                            <w:r>
                              <w:rPr>
                                <w:rFonts w:hint="eastAsia"/>
                              </w:rPr>
                              <w:t>添付資料</w:t>
                            </w:r>
                            <w:r w:rsidR="00676AFB">
                              <w:rPr>
                                <w:rFonts w:hint="eastAsia"/>
                              </w:rPr>
                              <w:t>４</w:t>
                            </w: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16DAF" id="_x0000_t202" coordsize="21600,21600" o:spt="202" path="m,l,21600r21600,l21600,xe">
                <v:stroke joinstyle="miter"/>
                <v:path gradientshapeok="t" o:connecttype="rect"/>
              </v:shapetype>
              <v:shape id="テキスト ボックス 2" o:spid="_x0000_s1026" type="#_x0000_t202" style="position:absolute;left:0;text-align:left;margin-left:373.5pt;margin-top:-41.9pt;width:91.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">
                <v:textbox style="mso-fit-shape-to-text:t">
                  <w:txbxContent>
                    <w:p w14:paraId="1A3D002E" w14:textId="4359D217" w:rsidR="00947276" w:rsidRDefault="00947276" w:rsidP="00947276">
                      <w:r>
                        <w:rPr>
                          <w:rFonts w:hint="eastAsia"/>
                        </w:rPr>
                        <w:t>添付資料</w:t>
                      </w:r>
                      <w:r w:rsidR="00676AFB">
                        <w:rPr>
                          <w:rFonts w:hint="eastAsia"/>
                        </w:rPr>
                        <w:t>４</w:t>
                      </w:r>
                      <w:r>
                        <w:rPr>
                          <w:rFonts w:hint="eastAsia"/>
                        </w:rPr>
                        <w:t>－１</w:t>
                      </w:r>
                    </w:p>
                  </w:txbxContent>
                </v:textbox>
                <w10:wrap type="square"/>
              </v:shape>
            </w:pict>
          </mc:Fallback>
        </mc:AlternateContent>
      </w:r>
    </w:p>
    <w:p w14:paraId="1A3682B6" w14:textId="77777777" w:rsidR="00C668E1" w:rsidRPr="00FB496F" w:rsidRDefault="00C668E1" w:rsidP="00C668E1">
      <w:pPr>
        <w:jc w:val="center"/>
        <w:rPr>
          <w:rFonts w:asciiTheme="majorEastAsia" w:eastAsiaTheme="majorEastAsia" w:hAnsiTheme="majorEastAsia"/>
          <w:b/>
          <w:bCs/>
          <w:sz w:val="28"/>
          <w:szCs w:val="28"/>
        </w:rPr>
      </w:pPr>
      <w:r w:rsidRPr="00FB496F">
        <w:rPr>
          <w:rFonts w:asciiTheme="majorEastAsia" w:eastAsiaTheme="majorEastAsia" w:hAnsiTheme="majorEastAsia" w:hint="eastAsia"/>
          <w:b/>
          <w:bCs/>
          <w:sz w:val="28"/>
          <w:szCs w:val="28"/>
        </w:rPr>
        <w:t>投資信託総合取引規定</w:t>
      </w:r>
    </w:p>
    <w:p w14:paraId="38415071" w14:textId="77777777" w:rsidR="00C668E1" w:rsidRPr="0099622B" w:rsidRDefault="00C668E1" w:rsidP="00C668E1">
      <w:pPr>
        <w:spacing w:line="240" w:lineRule="exact"/>
        <w:rPr>
          <w:rFonts w:ascii="ＭＳ 明朝" w:hAnsi="ＭＳ 明朝"/>
          <w:szCs w:val="21"/>
        </w:rPr>
      </w:pPr>
    </w:p>
    <w:p w14:paraId="3CB7CE1A" w14:textId="77777777" w:rsidR="00C668E1" w:rsidRPr="0099622B" w:rsidRDefault="00C668E1" w:rsidP="00C668E1">
      <w:pPr>
        <w:spacing w:line="240" w:lineRule="exact"/>
        <w:rPr>
          <w:rFonts w:ascii="ＭＳ 明朝" w:hAnsi="ＭＳ 明朝"/>
          <w:szCs w:val="21"/>
        </w:rPr>
      </w:pPr>
    </w:p>
    <w:p w14:paraId="726A871F"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1条（規定の趣旨）</w:t>
      </w:r>
    </w:p>
    <w:p w14:paraId="7BCE9BA1"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この規定は、投資信託受益権（以下、「投資信託」といいます。）および外国投資信託受益証券（以下、「外国投資信託」といいます。）に関する取引について、お客様と当組合との間の権利義務関係を明確にすることを目的とするものです。</w:t>
      </w:r>
    </w:p>
    <w:p w14:paraId="40357AEE" w14:textId="77777777" w:rsidR="00C668E1" w:rsidRPr="0099622B" w:rsidRDefault="00C668E1" w:rsidP="00C668E1">
      <w:pPr>
        <w:ind w:firstLineChars="142" w:firstLine="281"/>
        <w:rPr>
          <w:rFonts w:ascii="ＭＳ 明朝" w:hAnsi="ＭＳ 明朝"/>
          <w:kern w:val="0"/>
          <w:szCs w:val="21"/>
        </w:rPr>
      </w:pPr>
      <w:r w:rsidRPr="0099622B">
        <w:rPr>
          <w:rFonts w:ascii="ＭＳ 明朝" w:hAnsi="ＭＳ 明朝" w:hint="eastAsia"/>
          <w:kern w:val="0"/>
          <w:szCs w:val="21"/>
        </w:rPr>
        <w:t>この規定に別段の定めがないときには、その他約款・規定によるものとします。</w:t>
      </w:r>
    </w:p>
    <w:p w14:paraId="5EB9D7A6"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2条（投資信託総合取引の利用）</w:t>
      </w:r>
    </w:p>
    <w:p w14:paraId="1A92D752"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お客様は、この規定に基づいて次の各号に掲げる約款・規定にかかる取引のうち当組合が定める取引（この規定において「投資信託総合取引」と総称します。）を利用できます。</w:t>
      </w:r>
    </w:p>
    <w:p w14:paraId="0E5B1A5E"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①　投資信託受益権振替決済口座管理規定</w:t>
      </w:r>
    </w:p>
    <w:p w14:paraId="580F36C1"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②　外国証券取引口座約款</w:t>
      </w:r>
    </w:p>
    <w:p w14:paraId="5AB46334"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③　特定口座約款</w:t>
      </w:r>
    </w:p>
    <w:p w14:paraId="554E9A9B" w14:textId="77777777" w:rsidR="00C668E1" w:rsidRPr="0099622B" w:rsidRDefault="00C668E1" w:rsidP="00C668E1">
      <w:pPr>
        <w:ind w:leftChars="71" w:left="257" w:hangingChars="59" w:hanging="117"/>
        <w:rPr>
          <w:rFonts w:ascii="ＭＳ 明朝" w:hAnsi="ＭＳ 明朝"/>
          <w:kern w:val="0"/>
          <w:szCs w:val="21"/>
        </w:rPr>
      </w:pPr>
      <w:r w:rsidRPr="0099622B">
        <w:rPr>
          <w:rFonts w:ascii="ＭＳ 明朝" w:hAnsi="ＭＳ 明朝" w:hint="eastAsia"/>
          <w:kern w:val="0"/>
          <w:szCs w:val="21"/>
        </w:rPr>
        <w:t>④　非課税上場株式等管理、非課税累積投資および特定非課税累積投資に関する約款</w:t>
      </w:r>
    </w:p>
    <w:p w14:paraId="438E088C"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⑤　投資信託累積投資規定</w:t>
      </w:r>
    </w:p>
    <w:p w14:paraId="3AEAAD57"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⑥　「ＪＡの投信つみたてサービス」取扱規定</w:t>
      </w:r>
    </w:p>
    <w:p w14:paraId="5808AB36"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⑦　ＪＡバンク投信ネットサービス利用規定</w:t>
      </w:r>
    </w:p>
    <w:p w14:paraId="5F9D10D4"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3条（申込方法等）</w:t>
      </w:r>
    </w:p>
    <w:p w14:paraId="279B8988"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お客様は、当組合所定の申込書に必要事項を記入のうえ、署名押印し、これを当組合に提出することによって投資信託総合取引を申し込むものとし、当組合が承諾した場合に限り投資信託総合取引を開始することができます。</w:t>
      </w:r>
    </w:p>
    <w:p w14:paraId="14F7EB32" w14:textId="77777777" w:rsidR="00C668E1" w:rsidRPr="0099622B" w:rsidRDefault="00C668E1" w:rsidP="00C668E1">
      <w:pPr>
        <w:ind w:leftChars="-1" w:left="140" w:hangingChars="72" w:hanging="142"/>
        <w:rPr>
          <w:rFonts w:ascii="ＭＳ 明朝" w:hAnsi="ＭＳ 明朝"/>
          <w:kern w:val="0"/>
          <w:szCs w:val="21"/>
        </w:rPr>
      </w:pPr>
      <w:r w:rsidRPr="0099622B">
        <w:rPr>
          <w:rFonts w:ascii="ＭＳ 明朝" w:hAnsi="ＭＳ 明朝"/>
          <w:kern w:val="0"/>
          <w:szCs w:val="21"/>
        </w:rPr>
        <w:t>2　前項の申込みに当たっては、投資信託にかかるお客様の口座（以下、「振替決済口座」といいます。）の開設も併せて申し込むものとします。</w:t>
      </w:r>
    </w:p>
    <w:p w14:paraId="060686E7"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3　お客様が外国投資信託の取引をされる場合には、前項のほか外国証券取引口座の開設も併せて申し込むものとします。</w:t>
      </w:r>
    </w:p>
    <w:p w14:paraId="43720610" w14:textId="77777777" w:rsidR="00C668E1" w:rsidRPr="0099622B" w:rsidRDefault="00C668E1" w:rsidP="00C668E1">
      <w:pPr>
        <w:ind w:leftChars="-1" w:left="140" w:hangingChars="72" w:hanging="142"/>
        <w:rPr>
          <w:rFonts w:ascii="ＭＳ 明朝" w:hAnsi="ＭＳ 明朝"/>
          <w:kern w:val="0"/>
          <w:szCs w:val="21"/>
        </w:rPr>
      </w:pPr>
      <w:r w:rsidRPr="0099622B">
        <w:rPr>
          <w:rFonts w:ascii="ＭＳ 明朝" w:hAnsi="ＭＳ 明朝"/>
          <w:kern w:val="0"/>
          <w:szCs w:val="21"/>
        </w:rPr>
        <w:t>4　第</w:t>
      </w:r>
      <w:r w:rsidRPr="0099622B">
        <w:rPr>
          <w:rFonts w:ascii="ＭＳ 明朝" w:hAnsi="ＭＳ 明朝" w:hint="eastAsia"/>
          <w:kern w:val="0"/>
          <w:szCs w:val="21"/>
        </w:rPr>
        <w:t>1</w:t>
      </w:r>
      <w:r w:rsidRPr="0099622B">
        <w:rPr>
          <w:rFonts w:ascii="ＭＳ 明朝" w:hAnsi="ＭＳ 明朝"/>
          <w:kern w:val="0"/>
          <w:szCs w:val="21"/>
        </w:rPr>
        <w:t>項の申込書に押印する印鑑は、第6条に定める指定口座にかかるお届出の印鑑と同一の印鑑（以下、「お届出印」といいます。）とします。</w:t>
      </w:r>
    </w:p>
    <w:p w14:paraId="085F6BDB"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4条（反社会的勢力との取引拒絶）</w:t>
      </w:r>
    </w:p>
    <w:p w14:paraId="4FB97471"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投資信託総合取引は、第</w:t>
      </w:r>
      <w:r>
        <w:rPr>
          <w:rFonts w:ascii="ＭＳ 明朝" w:hAnsi="ＭＳ 明朝" w:hint="eastAsia"/>
          <w:kern w:val="0"/>
          <w:szCs w:val="21"/>
        </w:rPr>
        <w:t>11</w:t>
      </w:r>
      <w:r w:rsidRPr="0099622B">
        <w:rPr>
          <w:rFonts w:ascii="ＭＳ 明朝" w:hAnsi="ＭＳ 明朝"/>
          <w:kern w:val="0"/>
          <w:szCs w:val="21"/>
        </w:rPr>
        <w:t>条第2項各号のいずれにも該当しない場合に利用することができます。第</w:t>
      </w:r>
      <w:r>
        <w:rPr>
          <w:rFonts w:ascii="ＭＳ 明朝" w:hAnsi="ＭＳ 明朝" w:hint="eastAsia"/>
          <w:kern w:val="0"/>
          <w:szCs w:val="21"/>
        </w:rPr>
        <w:t>11</w:t>
      </w:r>
      <w:r w:rsidRPr="0099622B">
        <w:rPr>
          <w:rFonts w:ascii="ＭＳ 明朝" w:hAnsi="ＭＳ 明朝"/>
          <w:kern w:val="0"/>
          <w:szCs w:val="21"/>
        </w:rPr>
        <w:t>条第2項各号のいずれかに該当する場合には、当組合は当該取引をお断りするものとします。</w:t>
      </w:r>
    </w:p>
    <w:p w14:paraId="18B5029F"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5条（成年後見人等の届出）</w:t>
      </w:r>
    </w:p>
    <w:p w14:paraId="733252FE"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家庭裁判所の審判により、補助・保佐・後見が開始された場合には、直ちに補助人・保佐人・成年後見人（以下、「成年後見人等」といいます。）の氏名その他必要な事項を書面により届け出てください。</w:t>
      </w:r>
    </w:p>
    <w:p w14:paraId="6CA6D42E" w14:textId="0EAD3A40" w:rsidR="00C668E1" w:rsidRPr="0099622B" w:rsidRDefault="00C668E1" w:rsidP="00C668E1">
      <w:pPr>
        <w:ind w:leftChars="1" w:left="140" w:hangingChars="70" w:hanging="138"/>
        <w:rPr>
          <w:rFonts w:ascii="ＭＳ 明朝" w:hAnsi="ＭＳ 明朝"/>
          <w:kern w:val="0"/>
          <w:szCs w:val="21"/>
        </w:rPr>
      </w:pPr>
      <w:r w:rsidRPr="0099622B">
        <w:rPr>
          <w:rFonts w:ascii="ＭＳ 明朝" w:hAnsi="ＭＳ 明朝"/>
          <w:kern w:val="0"/>
          <w:szCs w:val="21"/>
        </w:rPr>
        <w:t xml:space="preserve">2　家庭裁判所の審判により、任意後見監督人の選任がされた場合には、直ちに任意後見人の氏名その他必要な事項を書面により届け出てください。 </w:t>
      </w:r>
    </w:p>
    <w:p w14:paraId="5726D6EE" w14:textId="3CCF4BB6"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3　すでに補助</w:t>
      </w:r>
      <w:r w:rsidRPr="0099622B">
        <w:rPr>
          <w:rFonts w:ascii="ＭＳ 明朝" w:hAnsi="ＭＳ 明朝" w:hint="eastAsia"/>
          <w:kern w:val="0"/>
          <w:szCs w:val="21"/>
        </w:rPr>
        <w:t>・</w:t>
      </w:r>
      <w:r w:rsidRPr="0099622B">
        <w:rPr>
          <w:rFonts w:ascii="ＭＳ 明朝" w:hAnsi="ＭＳ 明朝"/>
          <w:kern w:val="0"/>
          <w:szCs w:val="21"/>
        </w:rPr>
        <w:t>保佐</w:t>
      </w:r>
      <w:r w:rsidRPr="0099622B">
        <w:rPr>
          <w:rFonts w:ascii="ＭＳ 明朝" w:hAnsi="ＭＳ 明朝" w:hint="eastAsia"/>
          <w:kern w:val="0"/>
          <w:szCs w:val="21"/>
        </w:rPr>
        <w:t>・</w:t>
      </w:r>
      <w:r w:rsidRPr="0099622B">
        <w:rPr>
          <w:rFonts w:ascii="ＭＳ 明朝" w:hAnsi="ＭＳ 明朝"/>
          <w:kern w:val="0"/>
          <w:szCs w:val="21"/>
        </w:rPr>
        <w:t>後見開始の審判を受けている場合、または任意後見監督人の選任がされている場合においても、前二項と同様に、直ちに書面により届け出てください。</w:t>
      </w:r>
    </w:p>
    <w:p w14:paraId="081049CC" w14:textId="5187F00A" w:rsidR="00C668E1" w:rsidRPr="0099622B" w:rsidRDefault="00C668E1" w:rsidP="00C668E1">
      <w:pPr>
        <w:ind w:leftChars="-1" w:left="140" w:hangingChars="72" w:hanging="142"/>
        <w:rPr>
          <w:rFonts w:ascii="ＭＳ 明朝" w:hAnsi="ＭＳ 明朝"/>
          <w:kern w:val="0"/>
          <w:szCs w:val="21"/>
        </w:rPr>
      </w:pPr>
      <w:r w:rsidRPr="0099622B">
        <w:rPr>
          <w:rFonts w:ascii="ＭＳ 明朝" w:hAnsi="ＭＳ 明朝"/>
          <w:kern w:val="0"/>
          <w:szCs w:val="21"/>
        </w:rPr>
        <w:t>4　前三項までの届出事項に取消しまたは変更等が生じた場合においても、直ちに書面により届け出てください。</w:t>
      </w:r>
    </w:p>
    <w:p w14:paraId="73EBC8B6" w14:textId="77777777" w:rsidR="00C668E1" w:rsidRPr="0099622B" w:rsidRDefault="00C668E1" w:rsidP="00C668E1">
      <w:pPr>
        <w:rPr>
          <w:rFonts w:ascii="ＭＳ 明朝" w:hAnsi="ＭＳ 明朝"/>
          <w:kern w:val="0"/>
          <w:szCs w:val="21"/>
        </w:rPr>
      </w:pPr>
      <w:r w:rsidRPr="0099622B">
        <w:rPr>
          <w:rFonts w:ascii="ＭＳ 明朝" w:hAnsi="ＭＳ 明朝"/>
          <w:kern w:val="0"/>
          <w:szCs w:val="21"/>
        </w:rPr>
        <w:lastRenderedPageBreak/>
        <w:t>5　前四項までの届出の前に生じた損害について、当組合は責任を負いません。</w:t>
      </w:r>
    </w:p>
    <w:p w14:paraId="377FD166"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6条（指定口座の取扱い）</w:t>
      </w:r>
    </w:p>
    <w:p w14:paraId="3D910375"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お客様が、投資信託総合取引の申込みをされる場合には、投資信託総合取引にかかる投資信託または外国投資信託の注文代金、手数料、諸費用およびその他の一切の決済については、当組合が認める場合を除き、あらかじめ指定された貯金口座（以下、「指定口座」といいます。）を通じた引落しの方法によることとします。</w:t>
      </w:r>
    </w:p>
    <w:p w14:paraId="7F3E6B54"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この場合、個人のお客様については、自動引落しの方法によることとし、指定口座にかかる貯金規定にかかわらず、小切手または貯金払戻請求書および通帳等の提出を不要とします。</w:t>
      </w:r>
    </w:p>
    <w:p w14:paraId="18A86ED4"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なお、指定口座は当組合本支店におけるお客様名義かつ本人確認済みの普通貯金口座または当座貯金口座とします。指定口座以外からの引落しを希望される場合は、別途購入申込書による申込みが必要になります。</w:t>
      </w:r>
    </w:p>
    <w:p w14:paraId="10B0717E"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2　投資信託総合取引にかかる投資信託または外国投資信託の解約代金、買取代金、収益分配金等の果実および償還金等については、当該金額より所定の手数料と手数料にかかる消費税、信託財産留保額、所得税、住民税等を差し引いたうえ、指定口座に自動的に入金します。</w:t>
      </w:r>
    </w:p>
    <w:p w14:paraId="5BFEA445" w14:textId="77777777" w:rsidR="00C668E1" w:rsidRPr="0099622B" w:rsidRDefault="00C668E1" w:rsidP="00C668E1">
      <w:pPr>
        <w:rPr>
          <w:rFonts w:ascii="ＭＳ 明朝" w:hAnsi="ＭＳ 明朝"/>
          <w:kern w:val="0"/>
          <w:szCs w:val="21"/>
        </w:rPr>
      </w:pPr>
      <w:r w:rsidRPr="0099622B">
        <w:rPr>
          <w:rFonts w:ascii="ＭＳ 明朝" w:hAnsi="ＭＳ 明朝"/>
          <w:kern w:val="0"/>
          <w:szCs w:val="21"/>
        </w:rPr>
        <w:t>3　指定口座を変更するときは、当組合所定の書面により届け出てください。</w:t>
      </w:r>
    </w:p>
    <w:p w14:paraId="52F0DF6E"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4　当組合が、投資信託または外国投資信託の収益分配金</w:t>
      </w:r>
      <w:r w:rsidRPr="0099622B">
        <w:rPr>
          <w:rFonts w:ascii="ＭＳ 明朝" w:hAnsi="ＭＳ 明朝" w:hint="eastAsia"/>
          <w:kern w:val="0"/>
          <w:szCs w:val="21"/>
        </w:rPr>
        <w:t>・</w:t>
      </w:r>
      <w:r w:rsidRPr="0099622B">
        <w:rPr>
          <w:rFonts w:ascii="ＭＳ 明朝" w:hAnsi="ＭＳ 明朝"/>
          <w:kern w:val="0"/>
          <w:szCs w:val="21"/>
        </w:rPr>
        <w:t>償還金</w:t>
      </w:r>
      <w:r w:rsidRPr="0099622B">
        <w:rPr>
          <w:rFonts w:ascii="ＭＳ 明朝" w:hAnsi="ＭＳ 明朝" w:hint="eastAsia"/>
          <w:kern w:val="0"/>
          <w:szCs w:val="21"/>
        </w:rPr>
        <w:t>・</w:t>
      </w:r>
      <w:r w:rsidRPr="0099622B">
        <w:rPr>
          <w:rFonts w:ascii="ＭＳ 明朝" w:hAnsi="ＭＳ 明朝"/>
          <w:kern w:val="0"/>
          <w:szCs w:val="21"/>
        </w:rPr>
        <w:t>解約代金等を支払う場合で、指定口座に入金するときは、取引報告書（契約締結時交付書面）およびその他書面により入金金額等の明細を記載して送付しますので、その内容を</w:t>
      </w:r>
      <w:r>
        <w:rPr>
          <w:rFonts w:ascii="ＭＳ 明朝" w:hAnsi="ＭＳ 明朝" w:hint="eastAsia"/>
          <w:kern w:val="0"/>
          <w:szCs w:val="21"/>
        </w:rPr>
        <w:t>ご</w:t>
      </w:r>
      <w:r w:rsidRPr="0099622B">
        <w:rPr>
          <w:rFonts w:ascii="ＭＳ 明朝" w:hAnsi="ＭＳ 明朝"/>
          <w:kern w:val="0"/>
          <w:szCs w:val="21"/>
        </w:rPr>
        <w:t>確認ください。</w:t>
      </w:r>
    </w:p>
    <w:p w14:paraId="7DB85C2B"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6条の2（指定口座の管理）</w:t>
      </w:r>
    </w:p>
    <w:p w14:paraId="24B4DC54"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お客様は、</w:t>
      </w:r>
      <w:r>
        <w:rPr>
          <w:rFonts w:ascii="ＭＳ 明朝" w:hAnsi="ＭＳ 明朝" w:hint="eastAsia"/>
          <w:kern w:val="0"/>
          <w:szCs w:val="21"/>
        </w:rPr>
        <w:t>前</w:t>
      </w:r>
      <w:r w:rsidRPr="0099622B">
        <w:rPr>
          <w:rFonts w:ascii="ＭＳ 明朝" w:hAnsi="ＭＳ 明朝"/>
          <w:kern w:val="0"/>
          <w:szCs w:val="21"/>
        </w:rPr>
        <w:t>条の指定口座（その貯金口座が2021年10月1日以降に開設された場合の貯金口座をいいます。以下この条について同じ。）について、未利用口座（普通貯金規定に定める貯金口座をいいます。）として、手数料徴収および解約の対象とならないように管理するものとします。</w:t>
      </w:r>
    </w:p>
    <w:p w14:paraId="49753BFC"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2　指定口座が未利用口座となった場合は、お客様は、速やかに未利用口座となる状態を解消するか、未利用口座ではない他の貯金口座を指定口座として新たに指定しなければなりません。</w:t>
      </w:r>
    </w:p>
    <w:p w14:paraId="318B189A"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3　お客様が</w:t>
      </w:r>
      <w:r>
        <w:rPr>
          <w:rFonts w:ascii="ＭＳ 明朝" w:hAnsi="ＭＳ 明朝" w:hint="eastAsia"/>
          <w:kern w:val="0"/>
          <w:szCs w:val="21"/>
        </w:rPr>
        <w:t>前</w:t>
      </w:r>
      <w:r w:rsidRPr="0099622B">
        <w:rPr>
          <w:rFonts w:ascii="ＭＳ 明朝" w:hAnsi="ＭＳ 明朝" w:hint="eastAsia"/>
          <w:kern w:val="0"/>
          <w:szCs w:val="21"/>
        </w:rPr>
        <w:t>項</w:t>
      </w:r>
      <w:r w:rsidRPr="0099622B">
        <w:rPr>
          <w:rFonts w:ascii="ＭＳ 明朝" w:hAnsi="ＭＳ 明朝"/>
          <w:kern w:val="0"/>
          <w:szCs w:val="21"/>
        </w:rPr>
        <w:t>の手続きを取らず、指定口座が同口座の規定に基づいて解約されたことによって生じた損害について、当組合は責任を負いません。</w:t>
      </w:r>
    </w:p>
    <w:p w14:paraId="403B8E8F"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7条（取引残高報告書等の送付）</w:t>
      </w:r>
    </w:p>
    <w:p w14:paraId="47D8C9C8"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投資信託総合取引の申込みをされ、投資信託または外国投資信託の残高があるお客様には、原則として</w:t>
      </w:r>
      <w:r w:rsidRPr="0099622B">
        <w:rPr>
          <w:rFonts w:ascii="ＭＳ 明朝" w:hAnsi="ＭＳ 明朝"/>
          <w:kern w:val="0"/>
          <w:szCs w:val="21"/>
        </w:rPr>
        <w:t>3か月ごとに取引残高報告書を送付します。ただし、投資信託または外国投資信託の残高はあるものの1年以上取引がないお客様には、年1回以上送付します。</w:t>
      </w:r>
    </w:p>
    <w:p w14:paraId="62C1E295"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2　前項にかかわらず、お客様が取引の都度取引残高報告書の交付を受けることを当組合に請求されたときは、取引にかかる受渡決済後遅滞なく交付するものとします。</w:t>
      </w:r>
    </w:p>
    <w:p w14:paraId="431E61AB"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3　前二項の取引残高報告書には、お客様が対象期間に取引した投資信託または外国投資信託の約定年月日、受渡年月日、購入または解約等の別、銘柄、単価、購入時手数料等を含む受渡金額などが記載されています。</w:t>
      </w:r>
    </w:p>
    <w:p w14:paraId="7F95BA67"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4　お客様が受領した取引残高報告書の記載内容にご不審の点があるときは、速やかに取引残高報告書に記載されている連絡先まで直接ご連絡ください。取引残高報告書の到着後、15日以内にご連絡がなかった場合、当組合は、その記載事項のすべてについて承認いただけたものとして取り扱います。</w:t>
      </w:r>
    </w:p>
    <w:p w14:paraId="2E1D0717"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5　当組合は、第</w:t>
      </w:r>
      <w:r w:rsidRPr="0099622B">
        <w:rPr>
          <w:rFonts w:ascii="ＭＳ 明朝" w:hAnsi="ＭＳ 明朝" w:hint="eastAsia"/>
          <w:kern w:val="0"/>
          <w:szCs w:val="21"/>
        </w:rPr>
        <w:t>1</w:t>
      </w:r>
      <w:r w:rsidRPr="0099622B">
        <w:rPr>
          <w:rFonts w:ascii="ＭＳ 明朝" w:hAnsi="ＭＳ 明朝"/>
          <w:kern w:val="0"/>
          <w:szCs w:val="21"/>
        </w:rPr>
        <w:t>項にかかわらず、お客様が特定投資家（金融商品取引法第2条第31項に規定する特定投資家（同法第34条の2第5項の規定により特定投資家以外の顧客とみなされる者を除き、同法第34条の3第4項（同法第34条の4第6項において準用する場合を含みます。）の規定により特定投資家とみなされる者を含みます。）をいいます。）である場合であって、当該お客様からの取引残高報告書に</w:t>
      </w:r>
      <w:r w:rsidRPr="0099622B">
        <w:rPr>
          <w:rFonts w:ascii="ＭＳ 明朝" w:hAnsi="ＭＳ 明朝"/>
          <w:kern w:val="0"/>
          <w:szCs w:val="21"/>
        </w:rPr>
        <w:lastRenderedPageBreak/>
        <w:t>関する事項についての照会に対して速やかに回答できる体制が整備されている場合には、当組合が定めるところにより取引残高報告書の送付を行わない</w:t>
      </w:r>
      <w:r w:rsidRPr="0099622B">
        <w:rPr>
          <w:rFonts w:ascii="ＭＳ 明朝" w:hAnsi="ＭＳ 明朝" w:hint="eastAsia"/>
          <w:kern w:val="0"/>
          <w:szCs w:val="21"/>
        </w:rPr>
        <w:t>ことがあります。</w:t>
      </w:r>
    </w:p>
    <w:p w14:paraId="2AA5D8FF"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6　当組合が届出のあった名称、住所にあてて取引残高報告書等の書類を送付した場合には、延着しまたは到達しなかったときでも通常到達すべきときに到達したものとみなします。</w:t>
      </w:r>
    </w:p>
    <w:p w14:paraId="378267BC"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8条（免責事項）</w:t>
      </w:r>
    </w:p>
    <w:p w14:paraId="20D25A83"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当組合は、投資信託総合取引において、次の各号に掲げる場合に生じた損害については、その責を負いません。</w:t>
      </w:r>
    </w:p>
    <w:p w14:paraId="40E70472"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①　次条第</w:t>
      </w:r>
      <w:r w:rsidRPr="0099622B">
        <w:rPr>
          <w:rFonts w:ascii="ＭＳ 明朝" w:hAnsi="ＭＳ 明朝"/>
          <w:kern w:val="0"/>
          <w:szCs w:val="21"/>
        </w:rPr>
        <w:t>1項による届出の前に生じた損害</w:t>
      </w:r>
    </w:p>
    <w:p w14:paraId="79A24D5F" w14:textId="77777777" w:rsidR="00C668E1" w:rsidRPr="0099622B" w:rsidRDefault="00C668E1" w:rsidP="00C668E1">
      <w:pPr>
        <w:ind w:leftChars="71" w:left="423" w:hangingChars="143" w:hanging="283"/>
        <w:rPr>
          <w:rFonts w:ascii="ＭＳ 明朝" w:hAnsi="ＭＳ 明朝"/>
          <w:kern w:val="0"/>
          <w:szCs w:val="21"/>
        </w:rPr>
      </w:pPr>
      <w:r w:rsidRPr="0099622B">
        <w:rPr>
          <w:rFonts w:ascii="ＭＳ 明朝" w:hAnsi="ＭＳ 明朝"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627F2C0C" w14:textId="77777777" w:rsidR="00C668E1" w:rsidRPr="0099622B" w:rsidRDefault="00C668E1" w:rsidP="00C668E1">
      <w:pPr>
        <w:ind w:leftChars="71" w:left="423" w:hangingChars="143" w:hanging="283"/>
        <w:rPr>
          <w:rFonts w:ascii="ＭＳ 明朝" w:hAnsi="ＭＳ 明朝"/>
          <w:kern w:val="0"/>
          <w:szCs w:val="21"/>
        </w:rPr>
      </w:pPr>
      <w:r w:rsidRPr="0099622B">
        <w:rPr>
          <w:rFonts w:ascii="ＭＳ 明朝" w:hAnsi="ＭＳ 明朝"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43C9AFFC" w14:textId="77777777" w:rsidR="00C668E1" w:rsidRPr="0099622B" w:rsidRDefault="00C668E1" w:rsidP="00C668E1">
      <w:pPr>
        <w:ind w:leftChars="71" w:left="423" w:hangingChars="143" w:hanging="283"/>
        <w:rPr>
          <w:rFonts w:ascii="ＭＳ 明朝" w:hAnsi="ＭＳ 明朝"/>
          <w:kern w:val="0"/>
          <w:szCs w:val="21"/>
        </w:rPr>
      </w:pPr>
      <w:r w:rsidRPr="0099622B">
        <w:rPr>
          <w:rFonts w:ascii="ＭＳ 明朝" w:hAnsi="ＭＳ 明朝"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2B713868" w14:textId="77777777" w:rsidR="00C668E1" w:rsidRPr="0099622B" w:rsidRDefault="00C668E1" w:rsidP="00C668E1">
      <w:pPr>
        <w:ind w:leftChars="71" w:left="423" w:hangingChars="143" w:hanging="283"/>
        <w:rPr>
          <w:rFonts w:ascii="ＭＳ 明朝" w:hAnsi="ＭＳ 明朝"/>
          <w:kern w:val="0"/>
          <w:szCs w:val="21"/>
        </w:rPr>
      </w:pPr>
      <w:r w:rsidRPr="0099622B">
        <w:rPr>
          <w:rFonts w:ascii="ＭＳ 明朝" w:hAnsi="ＭＳ 明朝" w:hint="eastAsia"/>
          <w:kern w:val="0"/>
          <w:szCs w:val="21"/>
        </w:rPr>
        <w:t>⑤　前号の事由により、投資信託または外国投資信託の記録が滅失等した場合に、償還金等の指定口座への入金が遅延した場合に生じた損害</w:t>
      </w:r>
    </w:p>
    <w:p w14:paraId="318DA9CD" w14:textId="77777777" w:rsidR="00C668E1" w:rsidRPr="0099622B" w:rsidRDefault="00C668E1" w:rsidP="00C668E1">
      <w:pPr>
        <w:ind w:leftChars="71" w:left="423" w:hangingChars="143" w:hanging="283"/>
        <w:rPr>
          <w:rFonts w:ascii="ＭＳ 明朝" w:hAnsi="ＭＳ 明朝"/>
          <w:kern w:val="0"/>
          <w:szCs w:val="21"/>
        </w:rPr>
      </w:pPr>
      <w:r w:rsidRPr="0099622B">
        <w:rPr>
          <w:rFonts w:ascii="ＭＳ 明朝" w:hAnsi="ＭＳ 明朝" w:hint="eastAsia"/>
          <w:kern w:val="0"/>
          <w:szCs w:val="21"/>
        </w:rPr>
        <w:t>⑥　投資信託受益権振替決済口座管理規定第</w:t>
      </w:r>
      <w:r w:rsidRPr="0099622B">
        <w:rPr>
          <w:rFonts w:ascii="ＭＳ 明朝" w:hAnsi="ＭＳ 明朝"/>
          <w:kern w:val="0"/>
          <w:szCs w:val="21"/>
        </w:rPr>
        <w:t>1</w:t>
      </w:r>
      <w:r>
        <w:rPr>
          <w:rFonts w:ascii="ＭＳ 明朝" w:hAnsi="ＭＳ 明朝" w:hint="eastAsia"/>
          <w:kern w:val="0"/>
          <w:szCs w:val="21"/>
        </w:rPr>
        <w:t>7</w:t>
      </w:r>
      <w:r w:rsidRPr="0099622B">
        <w:rPr>
          <w:rFonts w:ascii="ＭＳ 明朝" w:hAnsi="ＭＳ 明朝"/>
          <w:kern w:val="0"/>
          <w:szCs w:val="21"/>
        </w:rPr>
        <w:t>条の事由により、当組合が臨機の処置をした場合に生じた損害</w:t>
      </w:r>
    </w:p>
    <w:p w14:paraId="22B7E3E8" w14:textId="77777777" w:rsidR="00C668E1" w:rsidRPr="0099622B" w:rsidRDefault="00C668E1" w:rsidP="00C668E1">
      <w:pPr>
        <w:ind w:leftChars="71" w:left="257" w:hangingChars="59" w:hanging="117"/>
        <w:rPr>
          <w:rFonts w:ascii="ＭＳ 明朝" w:hAnsi="ＭＳ 明朝"/>
          <w:kern w:val="0"/>
          <w:szCs w:val="21"/>
        </w:rPr>
      </w:pPr>
      <w:r w:rsidRPr="0099622B">
        <w:rPr>
          <w:rFonts w:ascii="ＭＳ 明朝" w:hAnsi="ＭＳ 明朝" w:hint="eastAsia"/>
          <w:kern w:val="0"/>
          <w:szCs w:val="21"/>
        </w:rPr>
        <w:t>⑦　電信または郵便の誤配、遅延等、当組合の責に帰すことのできない事由により生じた損害</w:t>
      </w:r>
    </w:p>
    <w:p w14:paraId="03AF0B3C"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sidRPr="0099622B">
        <w:rPr>
          <w:rFonts w:ascii="ＭＳ ゴシック" w:eastAsia="ＭＳ ゴシック" w:hAnsi="ＭＳ ゴシック"/>
          <w:kern w:val="0"/>
          <w:szCs w:val="21"/>
        </w:rPr>
        <w:t>9条（届出事項の変更）</w:t>
      </w:r>
    </w:p>
    <w:p w14:paraId="6D4EA901"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お届出印を失ったとき、または印鑑、氏名</w:t>
      </w:r>
      <w:r>
        <w:rPr>
          <w:rFonts w:ascii="ＭＳ 明朝" w:hAnsi="ＭＳ 明朝" w:hint="eastAsia"/>
          <w:kern w:val="0"/>
          <w:szCs w:val="21"/>
        </w:rPr>
        <w:t>もしくは</w:t>
      </w:r>
      <w:r w:rsidRPr="0099622B">
        <w:rPr>
          <w:rFonts w:ascii="ＭＳ 明朝" w:hAnsi="ＭＳ 明朝" w:hint="eastAsia"/>
          <w:kern w:val="0"/>
          <w:szCs w:val="21"/>
        </w:rPr>
        <w:t>名称、住所、共通番号（行政手続における特定の個人を識別するための番号の利用等に関する法律第</w:t>
      </w:r>
      <w:r w:rsidRPr="0099622B">
        <w:rPr>
          <w:rFonts w:ascii="ＭＳ 明朝" w:hAnsi="ＭＳ 明朝"/>
          <w:kern w:val="0"/>
          <w:szCs w:val="21"/>
        </w:rPr>
        <w:t>2条第5項に規定する個人番号または同条第</w:t>
      </w:r>
      <w:r>
        <w:rPr>
          <w:rFonts w:ascii="ＭＳ 明朝" w:hAnsi="ＭＳ 明朝" w:hint="eastAsia"/>
          <w:kern w:val="0"/>
          <w:szCs w:val="21"/>
        </w:rPr>
        <w:t>16</w:t>
      </w:r>
      <w:r w:rsidRPr="0099622B">
        <w:rPr>
          <w:rFonts w:ascii="ＭＳ 明朝" w:hAnsi="ＭＳ 明朝"/>
          <w:kern w:val="0"/>
          <w:szCs w:val="21"/>
        </w:rPr>
        <w:t>項に規定する法人番号。以下同じ。）その他の届出事項に変更があったときは、直ちに当組合所定の手続きにより届け出てください。</w:t>
      </w:r>
    </w:p>
    <w:p w14:paraId="7DB66BA5"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2　前項により届出があった場合、当組合は運転免許証、印鑑登録証明書、戸籍抄本、住民票の写し、個人番号カード、その他必要と思われる書類等をご提出またはご提示いただくことがあります。また、所定の手続きを完了した後でなければ投資信託の振替または換金、外国投資信託の払出しまたは換金、契約の解約の請求には応じません。この間、相当の期間を置き、また、保証人を求めることがあります。</w:t>
      </w:r>
    </w:p>
    <w:p w14:paraId="5A4C8284" w14:textId="77777777" w:rsidR="00C668E1" w:rsidRDefault="00C668E1" w:rsidP="00C668E1">
      <w:pPr>
        <w:ind w:left="140" w:hangingChars="71" w:hanging="140"/>
        <w:rPr>
          <w:rFonts w:ascii="ＭＳ 明朝" w:hAnsi="ＭＳ 明朝"/>
          <w:kern w:val="0"/>
          <w:szCs w:val="21"/>
        </w:rPr>
      </w:pPr>
      <w:r w:rsidRPr="0099622B">
        <w:rPr>
          <w:rFonts w:ascii="ＭＳ 明朝" w:hAnsi="ＭＳ 明朝"/>
          <w:kern w:val="0"/>
          <w:szCs w:val="21"/>
        </w:rPr>
        <w:t>3　第1項による変更後は、変更後の印鑑、氏名または名称、住所、共通番号等をもってお届出印、氏名または名称、住所、共通番号等とします。</w:t>
      </w:r>
    </w:p>
    <w:p w14:paraId="4437D93F" w14:textId="77777777" w:rsidR="00C668E1" w:rsidRPr="00304326" w:rsidRDefault="00C668E1" w:rsidP="00C668E1">
      <w:pPr>
        <w:rPr>
          <w:rFonts w:ascii="ＭＳ ゴシック" w:eastAsia="ＭＳ ゴシック" w:hAnsi="ＭＳ ゴシック"/>
          <w:kern w:val="0"/>
          <w:szCs w:val="21"/>
        </w:rPr>
      </w:pPr>
      <w:r w:rsidRPr="00304326">
        <w:rPr>
          <w:rFonts w:ascii="ＭＳ ゴシック" w:eastAsia="ＭＳ ゴシック" w:hAnsi="ＭＳ ゴシック" w:hint="eastAsia"/>
          <w:kern w:val="0"/>
          <w:szCs w:val="21"/>
        </w:rPr>
        <w:t>第10</w:t>
      </w:r>
      <w:r w:rsidRPr="00304326">
        <w:rPr>
          <w:rFonts w:ascii="ＭＳ ゴシック" w:eastAsia="ＭＳ ゴシック" w:hAnsi="ＭＳ ゴシック"/>
          <w:kern w:val="0"/>
          <w:szCs w:val="21"/>
        </w:rPr>
        <w:t>条（</w:t>
      </w:r>
      <w:r w:rsidRPr="00304326">
        <w:rPr>
          <w:rFonts w:ascii="ＭＳ ゴシック" w:eastAsia="ＭＳ ゴシック" w:hAnsi="ＭＳ ゴシック" w:hint="eastAsia"/>
          <w:kern w:val="0"/>
          <w:szCs w:val="21"/>
        </w:rPr>
        <w:t>取引の制限等</w:t>
      </w:r>
      <w:r w:rsidRPr="00304326">
        <w:rPr>
          <w:rFonts w:ascii="ＭＳ ゴシック" w:eastAsia="ＭＳ ゴシック" w:hAnsi="ＭＳ ゴシック"/>
          <w:kern w:val="0"/>
          <w:szCs w:val="21"/>
        </w:rPr>
        <w:t>）</w:t>
      </w:r>
    </w:p>
    <w:p w14:paraId="2D9610D1" w14:textId="77777777" w:rsidR="00C668E1" w:rsidRPr="00304326" w:rsidRDefault="00C668E1" w:rsidP="00C668E1">
      <w:pPr>
        <w:ind w:leftChars="71" w:left="140" w:firstLineChars="71" w:firstLine="140"/>
        <w:rPr>
          <w:rFonts w:ascii="ＭＳ 明朝" w:hAnsi="ＭＳ 明朝"/>
          <w:kern w:val="0"/>
          <w:szCs w:val="21"/>
        </w:rPr>
      </w:pPr>
      <w:r w:rsidRPr="00304326">
        <w:rPr>
          <w:rFonts w:ascii="ＭＳ 明朝" w:hAnsi="ＭＳ 明朝"/>
          <w:kern w:val="0"/>
          <w:szCs w:val="21"/>
        </w:rPr>
        <w:t>当組合は、</w:t>
      </w:r>
      <w:r w:rsidRPr="00304326">
        <w:rPr>
          <w:rFonts w:ascii="ＭＳ 明朝" w:hAnsi="ＭＳ 明朝" w:hint="eastAsia"/>
          <w:kern w:val="0"/>
          <w:szCs w:val="21"/>
        </w:rPr>
        <w:t>お客様</w:t>
      </w:r>
      <w:r w:rsidRPr="00304326">
        <w:rPr>
          <w:rFonts w:ascii="ＭＳ 明朝" w:hAnsi="ＭＳ 明朝"/>
          <w:kern w:val="0"/>
          <w:szCs w:val="21"/>
        </w:rPr>
        <w:t>の情報および具体的な取引の内容等を適切に把握するため、提出期限を指定して各種確認や資料の提出を求めることがあります。</w:t>
      </w:r>
      <w:r w:rsidRPr="00304326">
        <w:rPr>
          <w:rFonts w:ascii="ＭＳ 明朝" w:hAnsi="ＭＳ 明朝" w:hint="eastAsia"/>
          <w:kern w:val="0"/>
          <w:szCs w:val="21"/>
        </w:rPr>
        <w:t>お客様</w:t>
      </w:r>
      <w:r w:rsidRPr="00304326">
        <w:rPr>
          <w:rFonts w:ascii="ＭＳ 明朝" w:hAnsi="ＭＳ 明朝"/>
          <w:kern w:val="0"/>
          <w:szCs w:val="21"/>
        </w:rPr>
        <w:t>から正当な理由なく指定した期限までに回答がいただけない場合には、本規定に</w:t>
      </w:r>
      <w:r w:rsidRPr="00304326">
        <w:rPr>
          <w:rFonts w:ascii="ＭＳ 明朝" w:hAnsi="ＭＳ 明朝" w:hint="eastAsia"/>
          <w:kern w:val="0"/>
          <w:szCs w:val="21"/>
        </w:rPr>
        <w:t>基づく</w:t>
      </w:r>
      <w:r w:rsidRPr="00304326">
        <w:rPr>
          <w:rFonts w:ascii="ＭＳ 明朝" w:hAnsi="ＭＳ 明朝"/>
          <w:kern w:val="0"/>
          <w:szCs w:val="21"/>
        </w:rPr>
        <w:t>取引の一部を制限する場合があります。</w:t>
      </w:r>
    </w:p>
    <w:p w14:paraId="710FEDFA" w14:textId="77777777" w:rsidR="00C668E1" w:rsidRPr="00304326" w:rsidRDefault="00C668E1" w:rsidP="00C668E1">
      <w:pPr>
        <w:ind w:left="140" w:hangingChars="71" w:hanging="140"/>
        <w:rPr>
          <w:rFonts w:ascii="ＭＳ 明朝" w:hAnsi="ＭＳ 明朝"/>
          <w:kern w:val="0"/>
          <w:szCs w:val="21"/>
        </w:rPr>
      </w:pPr>
      <w:r w:rsidRPr="00304326">
        <w:rPr>
          <w:rFonts w:ascii="ＭＳ 明朝" w:hAnsi="ＭＳ 明朝"/>
          <w:kern w:val="0"/>
          <w:szCs w:val="21"/>
        </w:rPr>
        <w:t>2　前項の各種確認や資料の提出の求めに対する</w:t>
      </w:r>
      <w:r w:rsidRPr="00304326">
        <w:rPr>
          <w:rFonts w:ascii="ＭＳ 明朝" w:hAnsi="ＭＳ 明朝" w:hint="eastAsia"/>
          <w:kern w:val="0"/>
          <w:szCs w:val="21"/>
        </w:rPr>
        <w:t>お客様</w:t>
      </w:r>
      <w:r w:rsidRPr="00304326">
        <w:rPr>
          <w:rFonts w:ascii="ＭＳ 明朝" w:hAnsi="ＭＳ 明朝"/>
          <w:kern w:val="0"/>
          <w:szCs w:val="21"/>
        </w:rPr>
        <w:t>の回答、具体的な取引の内容、</w:t>
      </w:r>
      <w:r w:rsidRPr="00304326">
        <w:rPr>
          <w:rFonts w:ascii="ＭＳ 明朝" w:hAnsi="ＭＳ 明朝" w:hint="eastAsia"/>
          <w:kern w:val="0"/>
          <w:szCs w:val="21"/>
        </w:rPr>
        <w:t>お客様</w:t>
      </w:r>
      <w:r w:rsidRPr="00304326">
        <w:rPr>
          <w:rFonts w:ascii="ＭＳ 明朝" w:hAnsi="ＭＳ 明朝"/>
          <w:kern w:val="0"/>
          <w:szCs w:val="21"/>
        </w:rPr>
        <w:t>の説明内容およびその他の事情を考慮して、当組合がマネー・ローンダリング、テロ資金供与、</w:t>
      </w:r>
      <w:r w:rsidRPr="00304326">
        <w:rPr>
          <w:rFonts w:ascii="ＭＳ 明朝" w:hAnsi="ＭＳ 明朝" w:hint="eastAsia"/>
          <w:kern w:val="0"/>
          <w:szCs w:val="21"/>
        </w:rPr>
        <w:t>また</w:t>
      </w:r>
      <w:r w:rsidRPr="00304326">
        <w:rPr>
          <w:rFonts w:ascii="ＭＳ 明朝" w:hAnsi="ＭＳ 明朝"/>
          <w:kern w:val="0"/>
          <w:szCs w:val="21"/>
        </w:rPr>
        <w:t>は経済制裁関係法令等への抵触のおそれがあると判断した場合には、本規定に</w:t>
      </w:r>
      <w:r w:rsidRPr="00304326">
        <w:rPr>
          <w:rFonts w:ascii="ＭＳ 明朝" w:hAnsi="ＭＳ 明朝" w:hint="eastAsia"/>
          <w:kern w:val="0"/>
          <w:szCs w:val="21"/>
        </w:rPr>
        <w:t>基づく</w:t>
      </w:r>
      <w:r w:rsidRPr="00304326">
        <w:rPr>
          <w:rFonts w:ascii="ＭＳ 明朝" w:hAnsi="ＭＳ 明朝"/>
          <w:kern w:val="0"/>
          <w:szCs w:val="21"/>
        </w:rPr>
        <w:t>取引の一部を制限する場合があります。</w:t>
      </w:r>
    </w:p>
    <w:p w14:paraId="0B2977AD" w14:textId="77777777" w:rsidR="00C668E1" w:rsidRPr="00304326" w:rsidRDefault="00C668E1" w:rsidP="00C668E1">
      <w:pPr>
        <w:ind w:left="140" w:hangingChars="71" w:hanging="140"/>
        <w:rPr>
          <w:rFonts w:ascii="ＭＳ 明朝" w:hAnsi="ＭＳ 明朝"/>
          <w:kern w:val="0"/>
          <w:szCs w:val="21"/>
        </w:rPr>
      </w:pPr>
      <w:r w:rsidRPr="00304326">
        <w:rPr>
          <w:rFonts w:ascii="ＭＳ 明朝" w:hAnsi="ＭＳ 明朝" w:hint="eastAsia"/>
          <w:kern w:val="0"/>
          <w:szCs w:val="21"/>
        </w:rPr>
        <w:t xml:space="preserve">3　</w:t>
      </w:r>
      <w:r w:rsidRPr="00304326">
        <w:rPr>
          <w:rFonts w:ascii="ＭＳ 明朝" w:hAnsi="ＭＳ 明朝"/>
          <w:kern w:val="0"/>
          <w:szCs w:val="21"/>
        </w:rPr>
        <w:t>前</w:t>
      </w:r>
      <w:r w:rsidRPr="00304326">
        <w:rPr>
          <w:rFonts w:ascii="ＭＳ 明朝" w:hAnsi="ＭＳ 明朝" w:hint="eastAsia"/>
          <w:kern w:val="0"/>
          <w:szCs w:val="21"/>
        </w:rPr>
        <w:t>二</w:t>
      </w:r>
      <w:r w:rsidRPr="00304326">
        <w:rPr>
          <w:rFonts w:ascii="ＭＳ 明朝" w:hAnsi="ＭＳ 明朝"/>
          <w:kern w:val="0"/>
          <w:szCs w:val="21"/>
        </w:rPr>
        <w:t>項に定めるいずれの取引等の制限についても、</w:t>
      </w:r>
      <w:r w:rsidRPr="00304326">
        <w:rPr>
          <w:rFonts w:ascii="ＭＳ 明朝" w:hAnsi="ＭＳ 明朝" w:hint="eastAsia"/>
          <w:kern w:val="0"/>
          <w:szCs w:val="21"/>
        </w:rPr>
        <w:t>お客様</w:t>
      </w:r>
      <w:r w:rsidRPr="00304326">
        <w:rPr>
          <w:rFonts w:ascii="ＭＳ 明朝" w:hAnsi="ＭＳ 明朝"/>
          <w:kern w:val="0"/>
          <w:szCs w:val="21"/>
        </w:rPr>
        <w:t>からの説明等に</w:t>
      </w:r>
      <w:r w:rsidRPr="00304326">
        <w:rPr>
          <w:rFonts w:ascii="ＭＳ 明朝" w:hAnsi="ＭＳ 明朝" w:hint="eastAsia"/>
          <w:kern w:val="0"/>
          <w:szCs w:val="21"/>
        </w:rPr>
        <w:t>基づき</w:t>
      </w:r>
      <w:r w:rsidRPr="00304326">
        <w:rPr>
          <w:rFonts w:ascii="ＭＳ 明朝" w:hAnsi="ＭＳ 明朝"/>
          <w:kern w:val="0"/>
          <w:szCs w:val="21"/>
        </w:rPr>
        <w:t>、マネー・ローンダリング、テロ資金供与、または経済制裁関係法令等への抵触のおそれが合理的に解消されたと当組合が認</w:t>
      </w:r>
      <w:r w:rsidRPr="00304326">
        <w:rPr>
          <w:rFonts w:ascii="ＭＳ 明朝" w:hAnsi="ＭＳ 明朝"/>
          <w:kern w:val="0"/>
          <w:szCs w:val="21"/>
        </w:rPr>
        <w:lastRenderedPageBreak/>
        <w:t>める場合、当組合は前</w:t>
      </w:r>
      <w:r w:rsidRPr="00304326">
        <w:rPr>
          <w:rFonts w:ascii="ＭＳ 明朝" w:hAnsi="ＭＳ 明朝" w:hint="eastAsia"/>
          <w:kern w:val="0"/>
          <w:szCs w:val="21"/>
        </w:rPr>
        <w:t>二</w:t>
      </w:r>
      <w:r w:rsidRPr="00304326">
        <w:rPr>
          <w:rFonts w:ascii="ＭＳ 明朝" w:hAnsi="ＭＳ 明朝"/>
          <w:kern w:val="0"/>
          <w:szCs w:val="21"/>
        </w:rPr>
        <w:t>項に基づく取引等の制限を解除します。</w:t>
      </w:r>
    </w:p>
    <w:p w14:paraId="50E0D208"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11</w:t>
      </w:r>
      <w:r w:rsidRPr="0099622B">
        <w:rPr>
          <w:rFonts w:ascii="ＭＳ ゴシック" w:eastAsia="ＭＳ ゴシック" w:hAnsi="ＭＳ ゴシック"/>
          <w:kern w:val="0"/>
          <w:szCs w:val="21"/>
        </w:rPr>
        <w:t>条（投資信託総合取引の解約）</w:t>
      </w:r>
    </w:p>
    <w:p w14:paraId="5BE660DC"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投資信託総合取引は、次の各号のいずれかに該当した場合には解約されます。また、投資信託受益権振替決済口座管理規定第</w:t>
      </w:r>
      <w:r w:rsidRPr="0099622B">
        <w:rPr>
          <w:rFonts w:ascii="ＭＳ 明朝" w:hAnsi="ＭＳ 明朝"/>
          <w:kern w:val="0"/>
          <w:szCs w:val="21"/>
        </w:rPr>
        <w:t>4条による当組合からの申出により契約が更新されないときも同様とします。この場合、当組合から解約の通知があったときは、直ちに当組合所定の手続きをとり、お客様の投資信託を他の口座管理機関へお振替ください。投資信託受益権振替決済口座管理規定第7条において定める振替を行えない場合は、当該投資信託を換金し、金銭によりお返しすることがあります。また、</w:t>
      </w:r>
      <w:r w:rsidRPr="0099622B">
        <w:rPr>
          <w:rFonts w:ascii="ＭＳ 明朝" w:hAnsi="ＭＳ 明朝" w:hint="eastAsia"/>
          <w:kern w:val="0"/>
          <w:szCs w:val="21"/>
        </w:rPr>
        <w:t>外国投資信託については、換金し、金銭によりお返しします。なお、当該解約によって生じた損害について、当組合は責任を負いません。</w:t>
      </w:r>
    </w:p>
    <w:p w14:paraId="301EBD9A" w14:textId="77777777" w:rsidR="00C668E1" w:rsidRPr="0099622B" w:rsidRDefault="00C668E1" w:rsidP="00C668E1">
      <w:pPr>
        <w:ind w:leftChars="71" w:left="257" w:hangingChars="59" w:hanging="117"/>
        <w:rPr>
          <w:rFonts w:ascii="ＭＳ 明朝" w:hAnsi="ＭＳ 明朝"/>
          <w:kern w:val="0"/>
          <w:szCs w:val="21"/>
        </w:rPr>
      </w:pPr>
      <w:r w:rsidRPr="0099622B">
        <w:rPr>
          <w:rFonts w:ascii="ＭＳ 明朝" w:hAnsi="ＭＳ 明朝" w:hint="eastAsia"/>
          <w:kern w:val="0"/>
          <w:szCs w:val="21"/>
        </w:rPr>
        <w:t>①　お客様から投資信託総合取引の解約の申出があったとき。</w:t>
      </w:r>
    </w:p>
    <w:p w14:paraId="265C8315" w14:textId="77777777" w:rsidR="00C668E1" w:rsidRPr="0099622B" w:rsidRDefault="00C668E1" w:rsidP="00C668E1">
      <w:pPr>
        <w:ind w:leftChars="71" w:left="257" w:hangingChars="59" w:hanging="117"/>
        <w:rPr>
          <w:rFonts w:ascii="ＭＳ 明朝" w:hAnsi="ＭＳ 明朝"/>
          <w:kern w:val="0"/>
          <w:szCs w:val="21"/>
        </w:rPr>
      </w:pPr>
      <w:r w:rsidRPr="0099622B">
        <w:rPr>
          <w:rFonts w:ascii="ＭＳ 明朝" w:hAnsi="ＭＳ 明朝" w:hint="eastAsia"/>
          <w:kern w:val="0"/>
          <w:szCs w:val="21"/>
        </w:rPr>
        <w:t>②　お客様から振替決済口座の解約の申出があったとき。</w:t>
      </w:r>
    </w:p>
    <w:p w14:paraId="461D70B4"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③　お客様が所定の手数料を支払わないとき。</w:t>
      </w:r>
    </w:p>
    <w:p w14:paraId="72798C71"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④　お客様に相続の開始があったとき。</w:t>
      </w:r>
    </w:p>
    <w:p w14:paraId="3C0DD033"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⑤　お客様がこの規定の定めに違反したとき。</w:t>
      </w:r>
    </w:p>
    <w:p w14:paraId="78F905D2" w14:textId="77777777" w:rsidR="00C668E1" w:rsidRPr="0099622B" w:rsidRDefault="00C668E1" w:rsidP="00C668E1">
      <w:pPr>
        <w:ind w:leftChars="71" w:left="423" w:hangingChars="143" w:hanging="283"/>
        <w:rPr>
          <w:rFonts w:ascii="ＭＳ 明朝" w:hAnsi="ＭＳ 明朝"/>
          <w:kern w:val="0"/>
          <w:szCs w:val="21"/>
        </w:rPr>
      </w:pPr>
      <w:r w:rsidRPr="0099622B">
        <w:rPr>
          <w:rFonts w:ascii="ＭＳ 明朝" w:hAnsi="ＭＳ 明朝" w:hint="eastAsia"/>
          <w:kern w:val="0"/>
          <w:szCs w:val="21"/>
        </w:rPr>
        <w:t>⑥　振替決済口座および外国証券取引口座におけるお客様の投資信託または外国投資信託の残高が一定期間以上ないとき。</w:t>
      </w:r>
    </w:p>
    <w:p w14:paraId="04614C91" w14:textId="77777777" w:rsidR="00C668E1" w:rsidRPr="0099622B" w:rsidRDefault="00C668E1" w:rsidP="00C668E1">
      <w:pPr>
        <w:ind w:leftChars="71" w:left="257" w:hangingChars="59" w:hanging="117"/>
        <w:rPr>
          <w:rFonts w:ascii="ＭＳ 明朝" w:hAnsi="ＭＳ 明朝"/>
          <w:kern w:val="0"/>
          <w:szCs w:val="21"/>
        </w:rPr>
      </w:pPr>
      <w:r w:rsidRPr="0099622B">
        <w:rPr>
          <w:rFonts w:ascii="ＭＳ 明朝" w:hAnsi="ＭＳ 明朝" w:hint="eastAsia"/>
          <w:kern w:val="0"/>
          <w:szCs w:val="21"/>
        </w:rPr>
        <w:t>⑦　やむを得ない事由により、当組合が解約を申し出たとき。</w:t>
      </w:r>
    </w:p>
    <w:p w14:paraId="23C31325"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2　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0DC23C53" w14:textId="77777777" w:rsidR="00C668E1" w:rsidRPr="0099622B" w:rsidRDefault="00C668E1" w:rsidP="00C668E1">
      <w:pPr>
        <w:ind w:left="275" w:hanging="133"/>
        <w:rPr>
          <w:rFonts w:ascii="ＭＳ 明朝" w:hAnsi="ＭＳ 明朝"/>
          <w:kern w:val="0"/>
          <w:szCs w:val="21"/>
        </w:rPr>
      </w:pPr>
      <w:r w:rsidRPr="0099622B">
        <w:rPr>
          <w:rFonts w:ascii="ＭＳ 明朝" w:hAnsi="ＭＳ 明朝" w:hint="eastAsia"/>
          <w:kern w:val="0"/>
          <w:szCs w:val="21"/>
        </w:rPr>
        <w:t>①　お客様が当組合との取引申込時にした表明・確約に関して虚偽の申告をしたことが判明した場合。</w:t>
      </w:r>
    </w:p>
    <w:p w14:paraId="6F90F35F" w14:textId="77777777" w:rsidR="00C668E1" w:rsidRPr="0099622B" w:rsidRDefault="00C668E1" w:rsidP="00C668E1">
      <w:pPr>
        <w:ind w:leftChars="72" w:left="423" w:hangingChars="142" w:hanging="281"/>
        <w:rPr>
          <w:rFonts w:ascii="ＭＳ 明朝" w:hAnsi="ＭＳ 明朝"/>
          <w:kern w:val="0"/>
          <w:szCs w:val="21"/>
        </w:rPr>
      </w:pPr>
      <w:r w:rsidRPr="0099622B">
        <w:rPr>
          <w:rFonts w:ascii="ＭＳ 明朝" w:hAnsi="ＭＳ 明朝" w:hint="eastAsia"/>
          <w:kern w:val="0"/>
          <w:szCs w:val="21"/>
        </w:rPr>
        <w:t>②　お客様が暴力団、暴力団員、暴力団員でなくなった時から</w:t>
      </w:r>
      <w:r w:rsidRPr="0099622B">
        <w:rPr>
          <w:rFonts w:ascii="ＭＳ 明朝" w:hAnsi="ＭＳ 明朝"/>
          <w:kern w:val="0"/>
          <w:szCs w:val="21"/>
        </w:rPr>
        <w:t>5年を経過しない者、暴力団準構成員、暴力団関係企業、総会屋等、社会運動等標ぼうゴロまたは特殊知能暴力集団等、その他これらに準ずる者（以下、「暴力団員等」といいます。）に該当し、または次のいずれかに該当することが判明した場合</w:t>
      </w:r>
      <w:r w:rsidRPr="0099622B">
        <w:rPr>
          <w:rFonts w:ascii="ＭＳ 明朝" w:hAnsi="ＭＳ 明朝" w:hint="eastAsia"/>
          <w:kern w:val="0"/>
          <w:szCs w:val="21"/>
        </w:rPr>
        <w:t>。</w:t>
      </w:r>
    </w:p>
    <w:p w14:paraId="26D57EB2" w14:textId="77777777" w:rsidR="00C668E1" w:rsidRPr="0099622B" w:rsidRDefault="00C668E1" w:rsidP="00C668E1">
      <w:pPr>
        <w:ind w:leftChars="131" w:left="259" w:firstLineChars="11" w:firstLine="22"/>
        <w:rPr>
          <w:rFonts w:ascii="ＭＳ 明朝" w:hAnsi="ＭＳ 明朝"/>
          <w:kern w:val="0"/>
          <w:szCs w:val="21"/>
        </w:rPr>
      </w:pPr>
      <w:r w:rsidRPr="0099622B">
        <w:rPr>
          <w:rFonts w:ascii="ＭＳ 明朝" w:hAnsi="ＭＳ 明朝" w:hint="eastAsia"/>
          <w:kern w:val="0"/>
          <w:szCs w:val="21"/>
        </w:rPr>
        <w:t>イ　暴力団員等が経営を支配していると認められる関係を有すること。</w:t>
      </w:r>
    </w:p>
    <w:p w14:paraId="676A3DD1" w14:textId="77777777" w:rsidR="00C668E1" w:rsidRPr="0099622B" w:rsidRDefault="00C668E1" w:rsidP="00C668E1">
      <w:pPr>
        <w:ind w:leftChars="131" w:left="259" w:firstLineChars="11" w:firstLine="22"/>
        <w:rPr>
          <w:rFonts w:ascii="ＭＳ 明朝" w:hAnsi="ＭＳ 明朝"/>
          <w:kern w:val="0"/>
          <w:szCs w:val="21"/>
        </w:rPr>
      </w:pPr>
      <w:r w:rsidRPr="0099622B">
        <w:rPr>
          <w:rFonts w:ascii="ＭＳ 明朝" w:hAnsi="ＭＳ 明朝" w:hint="eastAsia"/>
          <w:kern w:val="0"/>
          <w:szCs w:val="21"/>
        </w:rPr>
        <w:t>ロ　暴力団員等が経営に実質的に関与していると認められる関係を有すること。</w:t>
      </w:r>
    </w:p>
    <w:p w14:paraId="71D25BE1" w14:textId="77777777" w:rsidR="00C668E1" w:rsidRPr="0099622B" w:rsidRDefault="00C668E1" w:rsidP="00C668E1">
      <w:pPr>
        <w:ind w:leftChars="144" w:left="564" w:hangingChars="141" w:hanging="279"/>
        <w:rPr>
          <w:rFonts w:ascii="ＭＳ 明朝" w:hAnsi="ＭＳ 明朝"/>
          <w:kern w:val="0"/>
          <w:szCs w:val="21"/>
        </w:rPr>
      </w:pPr>
      <w:r w:rsidRPr="0099622B">
        <w:rPr>
          <w:rFonts w:ascii="ＭＳ 明朝" w:hAnsi="ＭＳ 明朝"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2E1BC897" w14:textId="77777777" w:rsidR="00C668E1" w:rsidRPr="0099622B" w:rsidRDefault="00C668E1" w:rsidP="00C668E1">
      <w:pPr>
        <w:ind w:leftChars="142" w:left="560" w:hangingChars="141" w:hanging="279"/>
        <w:rPr>
          <w:rFonts w:ascii="ＭＳ 明朝" w:hAnsi="ＭＳ 明朝"/>
          <w:kern w:val="0"/>
          <w:szCs w:val="21"/>
        </w:rPr>
      </w:pPr>
      <w:r w:rsidRPr="0099622B">
        <w:rPr>
          <w:rFonts w:ascii="ＭＳ 明朝" w:hAnsi="ＭＳ 明朝" w:hint="eastAsia"/>
          <w:kern w:val="0"/>
          <w:szCs w:val="21"/>
        </w:rPr>
        <w:t>ニ　暴力団員等に対して資金等を提供し、または便宜を供与するなどの関与をしていると認められる関係を有すること。</w:t>
      </w:r>
    </w:p>
    <w:p w14:paraId="7AEB1A73" w14:textId="77777777" w:rsidR="00C668E1" w:rsidRPr="0099622B" w:rsidRDefault="00C668E1" w:rsidP="00C668E1">
      <w:pPr>
        <w:ind w:leftChars="142" w:left="562" w:hangingChars="142" w:hanging="281"/>
        <w:rPr>
          <w:rFonts w:ascii="ＭＳ 明朝" w:hAnsi="ＭＳ 明朝"/>
          <w:kern w:val="0"/>
          <w:szCs w:val="21"/>
        </w:rPr>
      </w:pPr>
      <w:r w:rsidRPr="0099622B">
        <w:rPr>
          <w:rFonts w:ascii="ＭＳ 明朝" w:hAnsi="ＭＳ 明朝" w:hint="eastAsia"/>
          <w:kern w:val="0"/>
          <w:szCs w:val="21"/>
        </w:rPr>
        <w:t>ホ　役員または経営に実質的に関与している者が暴力団員等と社会的に非難されるべき関係を有すること。</w:t>
      </w:r>
    </w:p>
    <w:p w14:paraId="2862A690" w14:textId="77777777" w:rsidR="00C668E1" w:rsidRPr="0099622B" w:rsidRDefault="00C668E1" w:rsidP="00C668E1">
      <w:pPr>
        <w:ind w:firstLineChars="71" w:firstLine="140"/>
        <w:rPr>
          <w:rFonts w:ascii="ＭＳ 明朝" w:hAnsi="ＭＳ 明朝"/>
          <w:kern w:val="0"/>
          <w:szCs w:val="21"/>
        </w:rPr>
      </w:pPr>
      <w:r w:rsidRPr="0099622B">
        <w:rPr>
          <w:rFonts w:ascii="ＭＳ 明朝" w:hAnsi="ＭＳ 明朝" w:hint="eastAsia"/>
          <w:kern w:val="0"/>
          <w:szCs w:val="21"/>
        </w:rPr>
        <w:t>③　お客様が、自らまたは第三者を利用して次のいずれかに該当する行為をした場合。</w:t>
      </w:r>
    </w:p>
    <w:p w14:paraId="6B9CB4A8" w14:textId="77777777" w:rsidR="00C668E1" w:rsidRPr="0099622B" w:rsidRDefault="00C668E1" w:rsidP="00C668E1">
      <w:pPr>
        <w:ind w:firstLineChars="142" w:firstLine="281"/>
        <w:rPr>
          <w:rFonts w:ascii="ＭＳ 明朝" w:hAnsi="ＭＳ 明朝"/>
          <w:kern w:val="0"/>
          <w:szCs w:val="21"/>
        </w:rPr>
      </w:pPr>
      <w:r w:rsidRPr="0099622B">
        <w:rPr>
          <w:rFonts w:ascii="ＭＳ 明朝" w:hAnsi="ＭＳ 明朝" w:hint="eastAsia"/>
          <w:kern w:val="0"/>
          <w:szCs w:val="21"/>
        </w:rPr>
        <w:t>イ　暴力的な要求行為</w:t>
      </w:r>
    </w:p>
    <w:p w14:paraId="75CB82C5" w14:textId="77777777" w:rsidR="00C668E1" w:rsidRPr="0099622B" w:rsidRDefault="00C668E1" w:rsidP="00C668E1">
      <w:pPr>
        <w:ind w:firstLineChars="142" w:firstLine="281"/>
        <w:rPr>
          <w:rFonts w:ascii="ＭＳ 明朝" w:hAnsi="ＭＳ 明朝"/>
          <w:kern w:val="0"/>
          <w:szCs w:val="21"/>
        </w:rPr>
      </w:pPr>
      <w:r w:rsidRPr="0099622B">
        <w:rPr>
          <w:rFonts w:ascii="ＭＳ 明朝" w:hAnsi="ＭＳ 明朝" w:hint="eastAsia"/>
          <w:kern w:val="0"/>
          <w:szCs w:val="21"/>
        </w:rPr>
        <w:t>ロ　法的な責任を超えた不当な要求行為</w:t>
      </w:r>
    </w:p>
    <w:p w14:paraId="1B64B595" w14:textId="77777777" w:rsidR="00C668E1" w:rsidRPr="0099622B" w:rsidRDefault="00C668E1" w:rsidP="00C668E1">
      <w:pPr>
        <w:ind w:leftChars="131" w:left="259" w:firstLineChars="11" w:firstLine="22"/>
        <w:rPr>
          <w:rFonts w:ascii="ＭＳ 明朝" w:hAnsi="ＭＳ 明朝"/>
          <w:kern w:val="0"/>
          <w:szCs w:val="21"/>
        </w:rPr>
      </w:pPr>
      <w:r w:rsidRPr="0099622B">
        <w:rPr>
          <w:rFonts w:ascii="ＭＳ 明朝" w:hAnsi="ＭＳ 明朝" w:hint="eastAsia"/>
          <w:kern w:val="0"/>
          <w:szCs w:val="21"/>
        </w:rPr>
        <w:t>ハ　取引に関して、脅迫的な言動をし、または暴力を用いる行為</w:t>
      </w:r>
    </w:p>
    <w:p w14:paraId="0196CBE8" w14:textId="77777777" w:rsidR="00C668E1" w:rsidRPr="0099622B" w:rsidRDefault="00C668E1" w:rsidP="00C668E1">
      <w:pPr>
        <w:ind w:leftChars="142" w:left="562" w:hangingChars="142" w:hanging="281"/>
        <w:rPr>
          <w:rFonts w:ascii="ＭＳ 明朝" w:hAnsi="ＭＳ 明朝"/>
          <w:kern w:val="0"/>
          <w:szCs w:val="21"/>
        </w:rPr>
      </w:pPr>
      <w:r w:rsidRPr="0099622B">
        <w:rPr>
          <w:rFonts w:ascii="ＭＳ 明朝" w:hAnsi="ＭＳ 明朝" w:hint="eastAsia"/>
          <w:kern w:val="0"/>
          <w:szCs w:val="21"/>
        </w:rPr>
        <w:t>ニ　風説を流布し、偽計を用いまたは威力を用いて当組合の信用を毀損し、または当組合の業務を妨害する行為</w:t>
      </w:r>
    </w:p>
    <w:p w14:paraId="11192E4B" w14:textId="77777777" w:rsidR="00C668E1" w:rsidRPr="0099622B" w:rsidRDefault="00C668E1" w:rsidP="00C668E1">
      <w:pPr>
        <w:ind w:firstLineChars="142" w:firstLine="281"/>
        <w:rPr>
          <w:rFonts w:ascii="ＭＳ 明朝" w:hAnsi="ＭＳ 明朝"/>
          <w:kern w:val="0"/>
          <w:szCs w:val="21"/>
        </w:rPr>
      </w:pPr>
      <w:r w:rsidRPr="0099622B">
        <w:rPr>
          <w:rFonts w:ascii="ＭＳ 明朝" w:hAnsi="ＭＳ 明朝" w:hint="eastAsia"/>
          <w:kern w:val="0"/>
          <w:szCs w:val="21"/>
        </w:rPr>
        <w:t>ホ　その他イからニに準ずる行為</w:t>
      </w:r>
    </w:p>
    <w:p w14:paraId="0E11B0C4" w14:textId="77777777" w:rsidR="00C668E1" w:rsidRPr="00F371BF" w:rsidRDefault="00C668E1" w:rsidP="00C668E1">
      <w:pPr>
        <w:ind w:leftChars="71" w:left="391" w:hangingChars="127" w:hanging="251"/>
        <w:rPr>
          <w:rFonts w:ascii="ＭＳ 明朝" w:hAnsi="ＭＳ 明朝"/>
          <w:kern w:val="0"/>
          <w:szCs w:val="21"/>
        </w:rPr>
      </w:pPr>
      <w:r w:rsidRPr="00F371BF">
        <w:rPr>
          <w:rFonts w:ascii="ＭＳ 明朝" w:hAnsi="ＭＳ 明朝" w:hint="eastAsia"/>
          <w:kern w:val="0"/>
          <w:szCs w:val="21"/>
        </w:rPr>
        <w:lastRenderedPageBreak/>
        <w:t xml:space="preserve">④ </w:t>
      </w:r>
      <w:r w:rsidRPr="00A11996">
        <w:rPr>
          <w:rFonts w:ascii="ＭＳ 明朝" w:hAnsi="ＭＳ 明朝"/>
          <w:kern w:val="0"/>
          <w:szCs w:val="21"/>
        </w:rPr>
        <w:t>振替決済</w:t>
      </w:r>
      <w:r w:rsidRPr="00A11996">
        <w:rPr>
          <w:rFonts w:ascii="ＭＳ 明朝" w:hAnsi="ＭＳ 明朝" w:hint="eastAsia"/>
          <w:kern w:val="0"/>
          <w:szCs w:val="21"/>
        </w:rPr>
        <w:t>口座の</w:t>
      </w:r>
      <w:r w:rsidRPr="00A11996">
        <w:rPr>
          <w:rFonts w:ascii="ＭＳ 明朝" w:hAnsi="ＭＳ 明朝"/>
          <w:kern w:val="0"/>
          <w:szCs w:val="21"/>
        </w:rPr>
        <w:t>名義人が存在しないことが明らかになった場合または振替決済口座の名義人の意思によらずに開設されたことが明らかになった場合。</w:t>
      </w:r>
    </w:p>
    <w:p w14:paraId="57B7130D" w14:textId="77777777" w:rsidR="00C668E1" w:rsidRPr="00F371BF" w:rsidRDefault="00C668E1" w:rsidP="00C668E1">
      <w:pPr>
        <w:ind w:leftChars="71" w:left="391" w:hangingChars="127" w:hanging="251"/>
        <w:rPr>
          <w:rFonts w:ascii="ＭＳ 明朝" w:hAnsi="ＭＳ 明朝"/>
          <w:kern w:val="0"/>
          <w:szCs w:val="21"/>
        </w:rPr>
      </w:pPr>
      <w:r w:rsidRPr="00F371BF">
        <w:rPr>
          <w:rFonts w:ascii="ＭＳ 明朝" w:hAnsi="ＭＳ 明朝" w:hint="eastAsia"/>
          <w:kern w:val="0"/>
          <w:szCs w:val="21"/>
        </w:rPr>
        <w:t xml:space="preserve">⑤ </w:t>
      </w:r>
      <w:r w:rsidRPr="009502AB">
        <w:rPr>
          <w:rFonts w:ascii="ＭＳ 明朝" w:hAnsi="ＭＳ 明朝" w:hint="eastAsia"/>
          <w:kern w:val="0"/>
          <w:szCs w:val="21"/>
        </w:rPr>
        <w:t>この取引がマネー・ローンダリング、テロ資金供与、経済制裁関係法令等に抵触する取引に利用され、またはそのおそれがあると合理的に認められる場合。</w:t>
      </w:r>
    </w:p>
    <w:p w14:paraId="2562B2A1" w14:textId="77777777" w:rsidR="00C668E1" w:rsidRPr="00F371BF" w:rsidRDefault="00C668E1" w:rsidP="00C668E1">
      <w:pPr>
        <w:ind w:leftChars="71" w:left="391" w:hangingChars="127" w:hanging="251"/>
        <w:rPr>
          <w:rFonts w:ascii="ＭＳ 明朝" w:hAnsi="ＭＳ 明朝"/>
          <w:kern w:val="0"/>
          <w:szCs w:val="21"/>
        </w:rPr>
      </w:pPr>
      <w:r w:rsidRPr="00F371BF">
        <w:rPr>
          <w:rFonts w:ascii="ＭＳ 明朝" w:hAnsi="ＭＳ 明朝" w:hint="eastAsia"/>
          <w:kern w:val="0"/>
          <w:szCs w:val="21"/>
        </w:rPr>
        <w:t xml:space="preserve">⑥ </w:t>
      </w:r>
      <w:r w:rsidRPr="009502AB">
        <w:rPr>
          <w:rFonts w:ascii="ＭＳ 明朝" w:hAnsi="ＭＳ 明朝" w:hint="eastAsia"/>
          <w:kern w:val="0"/>
          <w:szCs w:val="21"/>
        </w:rPr>
        <w:t>この取引が法令や公序良俗に反する行為に利用され、またはそのおそれがあると認められる場合。</w:t>
      </w:r>
    </w:p>
    <w:p w14:paraId="566B7EA3" w14:textId="77777777" w:rsidR="00C668E1" w:rsidRPr="00F371BF" w:rsidRDefault="00C668E1" w:rsidP="00C668E1">
      <w:pPr>
        <w:ind w:leftChars="71" w:left="391" w:hangingChars="127" w:hanging="251"/>
        <w:rPr>
          <w:rFonts w:ascii="ＭＳ 明朝" w:hAnsi="ＭＳ 明朝"/>
          <w:kern w:val="0"/>
          <w:szCs w:val="21"/>
        </w:rPr>
      </w:pPr>
      <w:r w:rsidRPr="00F371BF">
        <w:rPr>
          <w:rFonts w:ascii="ＭＳ 明朝" w:hAnsi="ＭＳ 明朝" w:hint="eastAsia"/>
          <w:kern w:val="0"/>
          <w:szCs w:val="21"/>
        </w:rPr>
        <w:t xml:space="preserve">⑦ </w:t>
      </w:r>
      <w:r w:rsidRPr="00E24EB9">
        <w:rPr>
          <w:rFonts w:ascii="ＭＳ 明朝" w:hAnsi="ＭＳ 明朝" w:hint="eastAsia"/>
          <w:kern w:val="0"/>
          <w:szCs w:val="21"/>
        </w:rPr>
        <w:t>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74E61D3C" w14:textId="77777777" w:rsidR="00C668E1" w:rsidRPr="00F371BF" w:rsidRDefault="00C668E1" w:rsidP="00C668E1">
      <w:pPr>
        <w:ind w:leftChars="71" w:left="391" w:hangingChars="127" w:hanging="251"/>
        <w:rPr>
          <w:rFonts w:ascii="ＭＳ 明朝" w:hAnsi="ＭＳ 明朝"/>
          <w:kern w:val="0"/>
          <w:szCs w:val="21"/>
        </w:rPr>
      </w:pPr>
      <w:r w:rsidRPr="00F371BF">
        <w:rPr>
          <w:rFonts w:ascii="ＭＳ 明朝" w:hAnsi="ＭＳ 明朝" w:hint="eastAsia"/>
          <w:kern w:val="0"/>
          <w:szCs w:val="21"/>
        </w:rPr>
        <w:t xml:space="preserve">⑧ </w:t>
      </w:r>
      <w:r w:rsidRPr="00F26013">
        <w:rPr>
          <w:rFonts w:ascii="ＭＳ 明朝" w:hAnsi="ＭＳ 明朝" w:hint="eastAsia"/>
          <w:kern w:val="0"/>
          <w:szCs w:val="21"/>
        </w:rPr>
        <w:t xml:space="preserve"> ④～⑦の疑いがあるにもかかわらず、正当な理由なく当組合からの確認に応じない場合。</w:t>
      </w:r>
    </w:p>
    <w:p w14:paraId="3AFC87D3" w14:textId="77777777" w:rsidR="00C668E1" w:rsidRPr="0099622B" w:rsidRDefault="00C668E1" w:rsidP="00C668E1">
      <w:pPr>
        <w:ind w:left="140" w:hangingChars="71" w:hanging="140"/>
        <w:rPr>
          <w:rFonts w:ascii="ＭＳ 明朝" w:hAnsi="ＭＳ 明朝"/>
          <w:kern w:val="0"/>
          <w:szCs w:val="21"/>
        </w:rPr>
      </w:pPr>
      <w:r w:rsidRPr="0099622B">
        <w:rPr>
          <w:rFonts w:ascii="ＭＳ 明朝" w:hAnsi="ＭＳ 明朝"/>
          <w:kern w:val="0"/>
          <w:szCs w:val="21"/>
        </w:rPr>
        <w:t xml:space="preserve">3　</w:t>
      </w:r>
      <w:r>
        <w:rPr>
          <w:rFonts w:ascii="ＭＳ 明朝" w:hAnsi="ＭＳ 明朝" w:hint="eastAsia"/>
          <w:kern w:val="0"/>
          <w:szCs w:val="21"/>
        </w:rPr>
        <w:t>前二項</w:t>
      </w:r>
      <w:r w:rsidRPr="0099622B">
        <w:rPr>
          <w:rFonts w:ascii="ＭＳ 明朝" w:hAnsi="ＭＳ 明朝"/>
          <w:kern w:val="0"/>
          <w:szCs w:val="21"/>
        </w:rPr>
        <w:t xml:space="preserve">による投資信託の振替手続きが遅延したときは、遅延損害金として振替が完了した日までの手数料相当額をお支払いください。この場合、投資信託または外国投資信託の償還金、解約金、収益の分配金などの預り金があるときは、遅延損害金に充当しますが、不足額が生じたときは、直ちにお支払いください。 </w:t>
      </w:r>
    </w:p>
    <w:p w14:paraId="04F37B67"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12</w:t>
      </w:r>
      <w:r w:rsidRPr="0099622B">
        <w:rPr>
          <w:rFonts w:ascii="ＭＳ ゴシック" w:eastAsia="ＭＳ ゴシック" w:hAnsi="ＭＳ ゴシック"/>
          <w:kern w:val="0"/>
          <w:szCs w:val="21"/>
        </w:rPr>
        <w:t>条（換金時の取扱い）</w:t>
      </w:r>
    </w:p>
    <w:p w14:paraId="0BD1D86A" w14:textId="77777777" w:rsidR="00C668E1" w:rsidRPr="0099622B" w:rsidRDefault="00C668E1" w:rsidP="00C668E1">
      <w:pPr>
        <w:ind w:leftChars="70" w:left="138" w:firstLine="141"/>
        <w:rPr>
          <w:rFonts w:ascii="ＭＳ 明朝" w:hAnsi="ＭＳ 明朝"/>
          <w:kern w:val="0"/>
          <w:szCs w:val="21"/>
        </w:rPr>
      </w:pPr>
      <w:r w:rsidRPr="0099622B">
        <w:rPr>
          <w:rFonts w:ascii="ＭＳ 明朝" w:hAnsi="ＭＳ 明朝" w:hint="eastAsia"/>
          <w:kern w:val="0"/>
          <w:szCs w:val="21"/>
        </w:rPr>
        <w:t>前条に基づき、お客様の振替決済口座に記載または記録されている投資信託または外国証券取引口座で保管されている外国投資信託を換金するに当たっては、当組合の定める方法により、お客様の指示に従って、換金を行ったうえ、金銭により返還を行います。</w:t>
      </w:r>
    </w:p>
    <w:p w14:paraId="0C68249E"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13</w:t>
      </w:r>
      <w:r w:rsidRPr="0099622B">
        <w:rPr>
          <w:rFonts w:ascii="ＭＳ ゴシック" w:eastAsia="ＭＳ ゴシック" w:hAnsi="ＭＳ ゴシック"/>
          <w:kern w:val="0"/>
          <w:szCs w:val="21"/>
        </w:rPr>
        <w:t>条（規定等の変更）</w:t>
      </w:r>
    </w:p>
    <w:p w14:paraId="1251672A" w14:textId="77777777" w:rsidR="00C668E1" w:rsidRPr="0099622B" w:rsidRDefault="00C668E1" w:rsidP="00C668E1">
      <w:pPr>
        <w:ind w:leftChars="71" w:left="140" w:firstLineChars="70" w:firstLine="138"/>
        <w:rPr>
          <w:rFonts w:ascii="ＭＳ 明朝" w:hAnsi="ＭＳ 明朝"/>
          <w:kern w:val="0"/>
          <w:szCs w:val="21"/>
        </w:rPr>
      </w:pPr>
      <w:r w:rsidRPr="0099622B">
        <w:rPr>
          <w:rFonts w:ascii="ＭＳ 明朝" w:hAnsi="ＭＳ 明朝" w:hint="eastAsia"/>
          <w:kern w:val="0"/>
          <w:szCs w:val="21"/>
        </w:rPr>
        <w:t>この規定は、民法に定める定型約款に該当します。この規定および第</w:t>
      </w:r>
      <w:r w:rsidRPr="0099622B">
        <w:rPr>
          <w:rFonts w:ascii="ＭＳ 明朝" w:hAnsi="ＭＳ 明朝"/>
          <w:kern w:val="0"/>
          <w:szCs w:val="21"/>
        </w:rPr>
        <w:t>2条各号に定める約款</w:t>
      </w:r>
      <w:r w:rsidRPr="0099622B">
        <w:rPr>
          <w:rFonts w:ascii="ＭＳ 明朝" w:hAnsi="ＭＳ 明朝" w:hint="eastAsia"/>
          <w:kern w:val="0"/>
          <w:szCs w:val="21"/>
        </w:rPr>
        <w:t>・</w:t>
      </w:r>
      <w:r w:rsidRPr="0099622B">
        <w:rPr>
          <w:rFonts w:ascii="ＭＳ 明朝" w:hAnsi="ＭＳ 明朝"/>
          <w:kern w:val="0"/>
          <w:szCs w:val="21"/>
        </w:rPr>
        <w:t>規定（以下、「規定等」といいます。）は、法令の変更または監督官庁の指示、その他必要な事由が生じたときに、民法の定型約款の変更の規定に基づき変更されることがあります。変更を行う旨および変更後の規定の内容ならびにその効力発生時期は、効力発生時期が到来するまでに店頭表示、インターネットまたはその他相当の方法により周知します。</w:t>
      </w:r>
    </w:p>
    <w:p w14:paraId="57EF7EB6" w14:textId="77777777" w:rsidR="00C668E1" w:rsidRPr="0099622B" w:rsidRDefault="00C668E1" w:rsidP="00C668E1">
      <w:pPr>
        <w:rPr>
          <w:rFonts w:ascii="ＭＳ ゴシック" w:eastAsia="ＭＳ ゴシック" w:hAnsi="ＭＳ ゴシック"/>
          <w:kern w:val="0"/>
          <w:szCs w:val="21"/>
        </w:rPr>
      </w:pPr>
      <w:r w:rsidRPr="0099622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14</w:t>
      </w:r>
      <w:r w:rsidRPr="0099622B">
        <w:rPr>
          <w:rFonts w:ascii="ＭＳ ゴシック" w:eastAsia="ＭＳ ゴシック" w:hAnsi="ＭＳ ゴシック"/>
          <w:kern w:val="0"/>
          <w:szCs w:val="21"/>
        </w:rPr>
        <w:t>条（合意管轄）</w:t>
      </w:r>
    </w:p>
    <w:p w14:paraId="0842D96C" w14:textId="39A41305" w:rsidR="009778E3" w:rsidRDefault="00C668E1" w:rsidP="008D355C">
      <w:pPr>
        <w:ind w:leftChars="71" w:left="140" w:firstLineChars="70" w:firstLine="138"/>
        <w:rPr>
          <w:rFonts w:ascii="ＭＳ 明朝" w:hAnsi="ＭＳ 明朝"/>
          <w:kern w:val="0"/>
          <w:szCs w:val="21"/>
        </w:rPr>
      </w:pPr>
      <w:r w:rsidRPr="0099622B">
        <w:rPr>
          <w:rFonts w:ascii="ＭＳ 明朝" w:hAnsi="ＭＳ 明朝" w:hint="eastAsia"/>
          <w:kern w:val="0"/>
          <w:szCs w:val="21"/>
        </w:rPr>
        <w:t>この規定等に関する訴訟については、当組合本店の所在地を管轄する裁判所を専属的合意管轄裁判所とします。</w:t>
      </w:r>
    </w:p>
    <w:p w14:paraId="04DFFC1F" w14:textId="77777777" w:rsidR="008D355C" w:rsidRDefault="008D355C" w:rsidP="008D355C">
      <w:pPr>
        <w:rPr>
          <w:rFonts w:ascii="ＭＳ 明朝" w:hAnsi="ＭＳ 明朝"/>
          <w:kern w:val="0"/>
          <w:szCs w:val="21"/>
        </w:rPr>
      </w:pPr>
    </w:p>
    <w:p w14:paraId="2262BA6B" w14:textId="19033578" w:rsidR="008D355C" w:rsidRDefault="008D355C" w:rsidP="008D355C">
      <w:pPr>
        <w:pStyle w:val="ab"/>
      </w:pPr>
      <w:r>
        <w:rPr>
          <w:rFonts w:hint="eastAsia"/>
        </w:rPr>
        <w:t>以　上</w:t>
      </w:r>
    </w:p>
    <w:p w14:paraId="0F33BB75" w14:textId="77777777" w:rsidR="008D355C" w:rsidRPr="00617B7A" w:rsidRDefault="008D355C" w:rsidP="008D355C">
      <w:pPr>
        <w:rPr>
          <w:rFonts w:ascii="ＭＳ 明朝" w:hAnsi="ＭＳ 明朝"/>
          <w:u w:val="thick"/>
        </w:rPr>
      </w:pPr>
    </w:p>
    <w:p w14:paraId="7B88EB32" w14:textId="48BEBA1D" w:rsidR="008D355C" w:rsidRPr="00617B7A" w:rsidRDefault="00617B7A" w:rsidP="008D355C">
      <w:pPr>
        <w:rPr>
          <w:rFonts w:ascii="ＭＳ 明朝" w:hAnsi="ＭＳ 明朝"/>
        </w:rPr>
      </w:pPr>
      <w:r w:rsidRPr="00617B7A">
        <w:rPr>
          <w:rFonts w:ascii="ＭＳ 明朝" w:hAnsi="ＭＳ 明朝" w:hint="eastAsia"/>
        </w:rPr>
        <w:t>2026年4月13日</w:t>
      </w:r>
    </w:p>
    <w:p w14:paraId="52891C6D" w14:textId="69B32F9D" w:rsidR="00101F5C" w:rsidRPr="00617B7A" w:rsidRDefault="00101F5C" w:rsidP="00C668E1">
      <w:pPr>
        <w:jc w:val="center"/>
        <w:rPr>
          <w:rFonts w:ascii="ＭＳ 明朝" w:hAnsi="ＭＳ 明朝"/>
          <w:u w:val="thick"/>
        </w:rPr>
      </w:pPr>
    </w:p>
    <w:sectPr w:rsidR="00101F5C" w:rsidRPr="00617B7A" w:rsidSect="00DA5162">
      <w:footerReference w:type="default" r:id="rId8"/>
      <w:pgSz w:w="11906" w:h="16838" w:code="9"/>
      <w:pgMar w:top="1701" w:right="1134" w:bottom="1134" w:left="1418" w:header="851" w:footer="284" w:gutter="0"/>
      <w:pgNumType w:start="1"/>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F15F" w14:textId="77777777" w:rsidR="000C60FF" w:rsidRDefault="000C60FF">
      <w:r>
        <w:separator/>
      </w:r>
    </w:p>
  </w:endnote>
  <w:endnote w:type="continuationSeparator" w:id="0">
    <w:p w14:paraId="3AD7471F" w14:textId="77777777" w:rsidR="000C60FF" w:rsidRDefault="000C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5907"/>
      <w:docPartObj>
        <w:docPartGallery w:val="Page Numbers (Bottom of Page)"/>
        <w:docPartUnique/>
      </w:docPartObj>
    </w:sdtPr>
    <w:sdtEndPr/>
    <w:sdtContent>
      <w:p w14:paraId="1843A1E4" w14:textId="7320D2B6" w:rsidR="00DA5162" w:rsidRDefault="00DA5162">
        <w:pPr>
          <w:pStyle w:val="a4"/>
          <w:jc w:val="center"/>
        </w:pPr>
        <w:r>
          <w:fldChar w:fldCharType="begin"/>
        </w:r>
        <w:r>
          <w:instrText>PAGE   \* MERGEFORMAT</w:instrText>
        </w:r>
        <w:r>
          <w:fldChar w:fldCharType="separate"/>
        </w:r>
        <w:r>
          <w:rPr>
            <w:lang w:val="ja-JP"/>
          </w:rPr>
          <w:t>2</w:t>
        </w:r>
        <w:r>
          <w:fldChar w:fldCharType="end"/>
        </w:r>
      </w:p>
    </w:sdtContent>
  </w:sdt>
  <w:p w14:paraId="05B9150F" w14:textId="77777777" w:rsidR="00101F5C" w:rsidRPr="00B258F0" w:rsidRDefault="00101F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CF1A" w14:textId="77777777" w:rsidR="000C60FF" w:rsidRDefault="000C60FF">
      <w:r>
        <w:separator/>
      </w:r>
    </w:p>
  </w:footnote>
  <w:footnote w:type="continuationSeparator" w:id="0">
    <w:p w14:paraId="7E001F33" w14:textId="77777777" w:rsidR="000C60FF" w:rsidRDefault="000C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E1A"/>
    <w:multiLevelType w:val="hybridMultilevel"/>
    <w:tmpl w:val="BEAEB624"/>
    <w:lvl w:ilvl="0" w:tplc="312CEDF6">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53F51C88"/>
    <w:multiLevelType w:val="hybridMultilevel"/>
    <w:tmpl w:val="1AEC13DA"/>
    <w:lvl w:ilvl="0" w:tplc="51D6E022">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6A952BB1"/>
    <w:multiLevelType w:val="hybridMultilevel"/>
    <w:tmpl w:val="453C817E"/>
    <w:lvl w:ilvl="0" w:tplc="3CFAA772">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 w15:restartNumberingAfterBreak="0">
    <w:nsid w:val="6C901B36"/>
    <w:multiLevelType w:val="hybridMultilevel"/>
    <w:tmpl w:val="3DE62498"/>
    <w:lvl w:ilvl="0" w:tplc="E7AC4360">
      <w:start w:val="2"/>
      <w:numFmt w:val="decimalEnclosedCircle"/>
      <w:lvlText w:val="%1"/>
      <w:lvlJc w:val="left"/>
      <w:pPr>
        <w:ind w:left="559" w:hanging="360"/>
      </w:pPr>
      <w:rPr>
        <w:rFonts w:hint="default"/>
      </w:rPr>
    </w:lvl>
    <w:lvl w:ilvl="1" w:tplc="04090017" w:tentative="1">
      <w:start w:val="1"/>
      <w:numFmt w:val="aiueoFullWidth"/>
      <w:lvlText w:val="(%2)"/>
      <w:lvlJc w:val="left"/>
      <w:pPr>
        <w:ind w:left="1079" w:hanging="440"/>
      </w:pPr>
    </w:lvl>
    <w:lvl w:ilvl="2" w:tplc="04090011" w:tentative="1">
      <w:start w:val="1"/>
      <w:numFmt w:val="decimalEnclosedCircle"/>
      <w:lvlText w:val="%3"/>
      <w:lvlJc w:val="left"/>
      <w:pPr>
        <w:ind w:left="1519" w:hanging="440"/>
      </w:pPr>
    </w:lvl>
    <w:lvl w:ilvl="3" w:tplc="0409000F" w:tentative="1">
      <w:start w:val="1"/>
      <w:numFmt w:val="decimal"/>
      <w:lvlText w:val="%4."/>
      <w:lvlJc w:val="left"/>
      <w:pPr>
        <w:ind w:left="1959" w:hanging="440"/>
      </w:pPr>
    </w:lvl>
    <w:lvl w:ilvl="4" w:tplc="04090017" w:tentative="1">
      <w:start w:val="1"/>
      <w:numFmt w:val="aiueoFullWidth"/>
      <w:lvlText w:val="(%5)"/>
      <w:lvlJc w:val="left"/>
      <w:pPr>
        <w:ind w:left="2399" w:hanging="440"/>
      </w:pPr>
    </w:lvl>
    <w:lvl w:ilvl="5" w:tplc="04090011" w:tentative="1">
      <w:start w:val="1"/>
      <w:numFmt w:val="decimalEnclosedCircle"/>
      <w:lvlText w:val="%6"/>
      <w:lvlJc w:val="left"/>
      <w:pPr>
        <w:ind w:left="2839" w:hanging="440"/>
      </w:pPr>
    </w:lvl>
    <w:lvl w:ilvl="6" w:tplc="0409000F" w:tentative="1">
      <w:start w:val="1"/>
      <w:numFmt w:val="decimal"/>
      <w:lvlText w:val="%7."/>
      <w:lvlJc w:val="left"/>
      <w:pPr>
        <w:ind w:left="3279" w:hanging="440"/>
      </w:pPr>
    </w:lvl>
    <w:lvl w:ilvl="7" w:tplc="04090017" w:tentative="1">
      <w:start w:val="1"/>
      <w:numFmt w:val="aiueoFullWidth"/>
      <w:lvlText w:val="(%8)"/>
      <w:lvlJc w:val="left"/>
      <w:pPr>
        <w:ind w:left="3719" w:hanging="440"/>
      </w:pPr>
    </w:lvl>
    <w:lvl w:ilvl="8" w:tplc="04090011" w:tentative="1">
      <w:start w:val="1"/>
      <w:numFmt w:val="decimalEnclosedCircle"/>
      <w:lvlText w:val="%9"/>
      <w:lvlJc w:val="left"/>
      <w:pPr>
        <w:ind w:left="4159"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33"/>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05CAA"/>
    <w:rsid w:val="00005EB3"/>
    <w:rsid w:val="000074A9"/>
    <w:rsid w:val="000409C7"/>
    <w:rsid w:val="000458DD"/>
    <w:rsid w:val="00054B20"/>
    <w:rsid w:val="0005630C"/>
    <w:rsid w:val="00061EF8"/>
    <w:rsid w:val="000870E2"/>
    <w:rsid w:val="00090296"/>
    <w:rsid w:val="000942D2"/>
    <w:rsid w:val="000B0042"/>
    <w:rsid w:val="000C60FF"/>
    <w:rsid w:val="00101F5C"/>
    <w:rsid w:val="001161DA"/>
    <w:rsid w:val="00117900"/>
    <w:rsid w:val="0012234D"/>
    <w:rsid w:val="00122A1F"/>
    <w:rsid w:val="00152BAA"/>
    <w:rsid w:val="00167A09"/>
    <w:rsid w:val="001A4BFF"/>
    <w:rsid w:val="001B12C5"/>
    <w:rsid w:val="001B7B59"/>
    <w:rsid w:val="001C755A"/>
    <w:rsid w:val="001D0C8A"/>
    <w:rsid w:val="001F04DE"/>
    <w:rsid w:val="00206A04"/>
    <w:rsid w:val="0020794F"/>
    <w:rsid w:val="00211FB9"/>
    <w:rsid w:val="00216A4A"/>
    <w:rsid w:val="00216F3C"/>
    <w:rsid w:val="0023580E"/>
    <w:rsid w:val="0024407B"/>
    <w:rsid w:val="002452CF"/>
    <w:rsid w:val="00257344"/>
    <w:rsid w:val="002A4C36"/>
    <w:rsid w:val="002C40C5"/>
    <w:rsid w:val="002D1BA4"/>
    <w:rsid w:val="002E75B7"/>
    <w:rsid w:val="00302A3F"/>
    <w:rsid w:val="00310640"/>
    <w:rsid w:val="00335001"/>
    <w:rsid w:val="00337DEE"/>
    <w:rsid w:val="00343222"/>
    <w:rsid w:val="00357A1E"/>
    <w:rsid w:val="0036757F"/>
    <w:rsid w:val="0037134D"/>
    <w:rsid w:val="003838D6"/>
    <w:rsid w:val="0038434F"/>
    <w:rsid w:val="003A6E1E"/>
    <w:rsid w:val="003D01EC"/>
    <w:rsid w:val="003D5D5A"/>
    <w:rsid w:val="003E34F3"/>
    <w:rsid w:val="004059AF"/>
    <w:rsid w:val="0041733F"/>
    <w:rsid w:val="00426EC0"/>
    <w:rsid w:val="00456336"/>
    <w:rsid w:val="0046271C"/>
    <w:rsid w:val="00480492"/>
    <w:rsid w:val="00492F2B"/>
    <w:rsid w:val="004A29FC"/>
    <w:rsid w:val="004A7732"/>
    <w:rsid w:val="004C0A20"/>
    <w:rsid w:val="004C7718"/>
    <w:rsid w:val="004F2C86"/>
    <w:rsid w:val="004F3559"/>
    <w:rsid w:val="00506AD3"/>
    <w:rsid w:val="00521D01"/>
    <w:rsid w:val="005230DA"/>
    <w:rsid w:val="00557BEF"/>
    <w:rsid w:val="00564FCA"/>
    <w:rsid w:val="005E05F8"/>
    <w:rsid w:val="0060080E"/>
    <w:rsid w:val="00615FC9"/>
    <w:rsid w:val="006177CF"/>
    <w:rsid w:val="00617B7A"/>
    <w:rsid w:val="00634114"/>
    <w:rsid w:val="00643654"/>
    <w:rsid w:val="00676AFB"/>
    <w:rsid w:val="006900D4"/>
    <w:rsid w:val="006C3B4A"/>
    <w:rsid w:val="006C575D"/>
    <w:rsid w:val="0070258F"/>
    <w:rsid w:val="0070451E"/>
    <w:rsid w:val="00734140"/>
    <w:rsid w:val="00744803"/>
    <w:rsid w:val="00745D2E"/>
    <w:rsid w:val="00794AA5"/>
    <w:rsid w:val="007A178C"/>
    <w:rsid w:val="007A39EC"/>
    <w:rsid w:val="007A5CEE"/>
    <w:rsid w:val="007A769E"/>
    <w:rsid w:val="007C343B"/>
    <w:rsid w:val="007E33A4"/>
    <w:rsid w:val="007E36CD"/>
    <w:rsid w:val="007E4A2F"/>
    <w:rsid w:val="007F6E81"/>
    <w:rsid w:val="00800D0B"/>
    <w:rsid w:val="008137E0"/>
    <w:rsid w:val="00815A00"/>
    <w:rsid w:val="00815A2D"/>
    <w:rsid w:val="00816FD9"/>
    <w:rsid w:val="00832E5D"/>
    <w:rsid w:val="00861AB0"/>
    <w:rsid w:val="008657E7"/>
    <w:rsid w:val="00870725"/>
    <w:rsid w:val="008743F5"/>
    <w:rsid w:val="00875E10"/>
    <w:rsid w:val="008A22D9"/>
    <w:rsid w:val="008B55F5"/>
    <w:rsid w:val="008B6E37"/>
    <w:rsid w:val="008B753F"/>
    <w:rsid w:val="008B773D"/>
    <w:rsid w:val="008D355C"/>
    <w:rsid w:val="008D555E"/>
    <w:rsid w:val="008F0F0A"/>
    <w:rsid w:val="008F4A09"/>
    <w:rsid w:val="00946478"/>
    <w:rsid w:val="00947276"/>
    <w:rsid w:val="00957E5C"/>
    <w:rsid w:val="009778E3"/>
    <w:rsid w:val="009849F7"/>
    <w:rsid w:val="0099351F"/>
    <w:rsid w:val="00997B76"/>
    <w:rsid w:val="009A1BAD"/>
    <w:rsid w:val="009C22E8"/>
    <w:rsid w:val="009F2645"/>
    <w:rsid w:val="009F7DC9"/>
    <w:rsid w:val="00A0005E"/>
    <w:rsid w:val="00A114AF"/>
    <w:rsid w:val="00A14F88"/>
    <w:rsid w:val="00A17209"/>
    <w:rsid w:val="00A242D4"/>
    <w:rsid w:val="00A32B0B"/>
    <w:rsid w:val="00A608DF"/>
    <w:rsid w:val="00A6399E"/>
    <w:rsid w:val="00A73776"/>
    <w:rsid w:val="00A91513"/>
    <w:rsid w:val="00AB7767"/>
    <w:rsid w:val="00AC08FF"/>
    <w:rsid w:val="00AD4238"/>
    <w:rsid w:val="00AE2A33"/>
    <w:rsid w:val="00AF0551"/>
    <w:rsid w:val="00B01A44"/>
    <w:rsid w:val="00B15338"/>
    <w:rsid w:val="00B2764E"/>
    <w:rsid w:val="00B45D26"/>
    <w:rsid w:val="00B66456"/>
    <w:rsid w:val="00BB6DFE"/>
    <w:rsid w:val="00BC09DF"/>
    <w:rsid w:val="00BC245D"/>
    <w:rsid w:val="00BD42F0"/>
    <w:rsid w:val="00BF7009"/>
    <w:rsid w:val="00C04B62"/>
    <w:rsid w:val="00C13547"/>
    <w:rsid w:val="00C40486"/>
    <w:rsid w:val="00C557FC"/>
    <w:rsid w:val="00C625CC"/>
    <w:rsid w:val="00C668E1"/>
    <w:rsid w:val="00CC34E5"/>
    <w:rsid w:val="00CD4CE1"/>
    <w:rsid w:val="00CE4727"/>
    <w:rsid w:val="00CE6170"/>
    <w:rsid w:val="00CE6715"/>
    <w:rsid w:val="00CE6AF1"/>
    <w:rsid w:val="00D0452C"/>
    <w:rsid w:val="00D21648"/>
    <w:rsid w:val="00D2637F"/>
    <w:rsid w:val="00D32CAE"/>
    <w:rsid w:val="00D442AE"/>
    <w:rsid w:val="00D5412B"/>
    <w:rsid w:val="00D55330"/>
    <w:rsid w:val="00D63263"/>
    <w:rsid w:val="00D73A89"/>
    <w:rsid w:val="00D9245F"/>
    <w:rsid w:val="00DA5162"/>
    <w:rsid w:val="00DF2B2A"/>
    <w:rsid w:val="00E13095"/>
    <w:rsid w:val="00E142E1"/>
    <w:rsid w:val="00E152CB"/>
    <w:rsid w:val="00E24F74"/>
    <w:rsid w:val="00E40C87"/>
    <w:rsid w:val="00E55FE0"/>
    <w:rsid w:val="00E61462"/>
    <w:rsid w:val="00E6376C"/>
    <w:rsid w:val="00E6785C"/>
    <w:rsid w:val="00E9488F"/>
    <w:rsid w:val="00E96E6D"/>
    <w:rsid w:val="00EA31F9"/>
    <w:rsid w:val="00EB7726"/>
    <w:rsid w:val="00EE45ED"/>
    <w:rsid w:val="00EE5EB5"/>
    <w:rsid w:val="00EE6380"/>
    <w:rsid w:val="00EF6B3E"/>
    <w:rsid w:val="00F037C6"/>
    <w:rsid w:val="00F1342D"/>
    <w:rsid w:val="00F50E34"/>
    <w:rsid w:val="00F604E4"/>
    <w:rsid w:val="00F61614"/>
    <w:rsid w:val="00F67044"/>
    <w:rsid w:val="00F671FC"/>
    <w:rsid w:val="00F845C4"/>
    <w:rsid w:val="00F9130B"/>
    <w:rsid w:val="00FA7140"/>
    <w:rsid w:val="00FC24E5"/>
    <w:rsid w:val="00FC7B55"/>
    <w:rsid w:val="00FD2882"/>
    <w:rsid w:val="00FD667F"/>
    <w:rsid w:val="00FF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50B8760"/>
  <w15:docId w15:val="{0703CF9E-8D62-4B7E-BF01-2DA81BFF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link w:val="ac"/>
    <w:pPr>
      <w:widowControl/>
      <w:jc w:val="right"/>
    </w:pPr>
    <w:rPr>
      <w:rFonts w:ascii="ＭＳ 明朝" w:hAnsi="ＭＳ 明朝"/>
      <w:kern w:val="0"/>
    </w:rPr>
  </w:style>
  <w:style w:type="paragraph" w:styleId="ad">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f">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0">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1">
    <w:name w:val="List Paragraph"/>
    <w:basedOn w:val="a"/>
    <w:uiPriority w:val="34"/>
    <w:qFormat/>
    <w:rsid w:val="00A608DF"/>
    <w:pPr>
      <w:ind w:leftChars="400" w:left="840"/>
    </w:pPr>
  </w:style>
  <w:style w:type="paragraph" w:styleId="af2">
    <w:name w:val="Revision"/>
    <w:hidden/>
    <w:uiPriority w:val="99"/>
    <w:semiHidden/>
    <w:rsid w:val="003D5D5A"/>
    <w:rPr>
      <w:kern w:val="2"/>
      <w:sz w:val="21"/>
      <w:szCs w:val="24"/>
    </w:rPr>
  </w:style>
  <w:style w:type="character" w:customStyle="1" w:styleId="ac">
    <w:name w:val="結語 (文字)"/>
    <w:basedOn w:val="a0"/>
    <w:link w:val="ab"/>
    <w:rsid w:val="00C668E1"/>
    <w:rPr>
      <w:rFonts w:ascii="ＭＳ 明朝" w:hAns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4567-A921-4AD1-BD7E-ECA9A313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971</Words>
  <Characters>5538</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69</cp:revision>
  <cp:lastPrinted>2023-09-19T07:12:00Z</cp:lastPrinted>
  <dcterms:created xsi:type="dcterms:W3CDTF">2019-02-04T05:27:00Z</dcterms:created>
  <dcterms:modified xsi:type="dcterms:W3CDTF">2026-02-17T09:16:00Z</dcterms:modified>
</cp:coreProperties>
</file>